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𠮷田一平　様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18"/>
        </w:rPr>
        <w:t>（必須）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：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令和５年度長久手市中学生平和体験学習事業委託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下記のＦＡＸ番号へ送信後、必ず電話で確認をすること。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double" w:color="auto"/>
        </w:rPr>
        <w:t>長久手市総務部行政課　庶務係宛　　ＴＥＬ　０５６１－５６－０６０５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  <w:u w:val="double" w:color="auto"/>
        </w:rPr>
        <w:t>ＦＡＸ　０５６１－６３－２１００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1</Pages>
  <Words>0</Words>
  <Characters>157</Characters>
  <Application>JUST Note</Application>
  <Lines>38</Lines>
  <Paragraphs>15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加藤 慶一</cp:lastModifiedBy>
  <dcterms:created xsi:type="dcterms:W3CDTF">2021-04-21T07:20:00Z</dcterms:created>
  <dcterms:modified xsi:type="dcterms:W3CDTF">2023-04-07T10:39:25Z</dcterms:modified>
  <cp:revision>97</cp:revision>
</cp:coreProperties>
</file>