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殿</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bookmarkStart w:id="0" w:name="_GoBack"/>
      <w:bookmarkEnd w:id="0"/>
      <w:r>
        <w:rPr>
          <w:rFonts w:hint="eastAsia" w:asciiTheme="minorEastAsia" w:hAnsiTheme="minorEastAsia"/>
          <w:sz w:val="24"/>
        </w:rPr>
        <w:t>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r>
        <w:rPr>
          <w:rFonts w:hint="eastAsia" w:asciiTheme="minorEastAsia" w:hAnsiTheme="minorEastAsia"/>
          <w:sz w:val="24"/>
        </w:rPr>
        <w:t>　令和７年９月１７日付けで公告された、令和７年度福祉の家機械設備等維持修繕工事</w:t>
      </w:r>
      <w:r>
        <w:rPr>
          <w:rFonts w:hint="eastAsia" w:asciiTheme="minorEastAsia" w:hAnsiTheme="minorEastAsia"/>
          <w:kern w:val="0"/>
          <w:sz w:val="24"/>
        </w:rPr>
        <w:t>の事後審査型制限付き一般競争入札について、</w:t>
      </w:r>
      <w:r>
        <w:rPr>
          <w:rFonts w:hint="eastAsia" w:asciiTheme="minorEastAsia" w:hAnsiTheme="minorEastAsia"/>
          <w:sz w:val="24"/>
        </w:rPr>
        <w:t>公告文中に入札参加資格要件として列記された全ての事項は事実と相違ないこと及び全ての資格要件を満たしていることを誓約します。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149</Characters>
  <Application>JUST Note</Application>
  <Lines>16</Lines>
  <Paragraphs>6</Paragraphs>
  <Company>長久手市</Company>
  <CharactersWithSpaces>172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大久保 沙紀子</cp:lastModifiedBy>
  <cp:lastPrinted>2019-03-26T09:58:00Z</cp:lastPrinted>
  <dcterms:created xsi:type="dcterms:W3CDTF">2018-04-12T10:21:00Z</dcterms:created>
  <dcterms:modified xsi:type="dcterms:W3CDTF">2025-07-22T06:47:03Z</dcterms:modified>
  <cp:revision>14</cp:revision>
</cp:coreProperties>
</file>