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【参考様式５　審査結果公表】</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令和４年５月３１日に公募した、立地適正化計画策定業務に係る公募型プロポーザルの審査結果について、次のとおり公表します。</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１　業務名</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立地適正化計画策定業務</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２　審査結果</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⑴　受託候補者　株式会社　国際開発コンサルタンツ</w:t>
      </w:r>
    </w:p>
    <w:p>
      <w:pPr>
        <w:pStyle w:val="0"/>
        <w:autoSpaceDE w:val="0"/>
        <w:autoSpaceDN w:val="0"/>
        <w:adjustRightInd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⑵　評価の結果</w:t>
      </w:r>
    </w:p>
    <w:tbl>
      <w:tblPr>
        <w:tblStyle w:val="18"/>
        <w:tblW w:w="0" w:type="auto"/>
        <w:tblInd w:w="205" w:type="dxa"/>
        <w:tblLayout w:type="fixed"/>
        <w:tblLook w:firstRow="1" w:lastRow="0" w:firstColumn="1" w:lastColumn="0" w:noHBand="0" w:noVBand="1" w:val="04A0"/>
      </w:tblPr>
      <w:tblGrid>
        <w:gridCol w:w="2520"/>
        <w:gridCol w:w="1890"/>
        <w:gridCol w:w="1371"/>
        <w:gridCol w:w="1371"/>
        <w:gridCol w:w="1373"/>
      </w:tblGrid>
      <w:tr>
        <w:trPr/>
        <w:tc>
          <w:tcPr>
            <w:tcW w:w="2520" w:type="dxa"/>
            <w:vAlign w:val="top"/>
          </w:tcPr>
          <w:p>
            <w:pPr>
              <w:pStyle w:val="0"/>
              <w:jc w:val="center"/>
              <w:rPr>
                <w:rFonts w:hint="eastAsia"/>
              </w:rPr>
            </w:pPr>
          </w:p>
        </w:tc>
        <w:tc>
          <w:tcPr>
            <w:tcW w:w="1890" w:type="dxa"/>
            <w:vAlign w:val="top"/>
          </w:tcPr>
          <w:p>
            <w:pPr>
              <w:pStyle w:val="0"/>
              <w:jc w:val="center"/>
              <w:rPr>
                <w:rFonts w:hint="eastAsia"/>
              </w:rPr>
            </w:pPr>
            <w:r>
              <w:rPr>
                <w:rFonts w:hint="eastAsia" w:ascii="ＭＳ 明朝" w:hAnsi="ＭＳ 明朝" w:eastAsia="ＭＳ 明朝"/>
              </w:rPr>
              <w:t>受託候補者</w:t>
            </w:r>
          </w:p>
        </w:tc>
        <w:tc>
          <w:tcPr>
            <w:tcW w:w="1371" w:type="dxa"/>
            <w:vAlign w:val="top"/>
          </w:tcPr>
          <w:p>
            <w:pPr>
              <w:pStyle w:val="0"/>
              <w:jc w:val="center"/>
              <w:rPr>
                <w:rFonts w:hint="eastAsia"/>
              </w:rPr>
            </w:pPr>
            <w:r>
              <w:rPr>
                <w:rFonts w:hint="eastAsia" w:ascii="ＭＳ 明朝" w:hAnsi="ＭＳ 明朝" w:eastAsia="ＭＳ 明朝"/>
              </w:rPr>
              <w:t>Ｃ社</w:t>
            </w:r>
          </w:p>
        </w:tc>
        <w:tc>
          <w:tcPr>
            <w:tcW w:w="1371" w:type="dxa"/>
            <w:vAlign w:val="top"/>
          </w:tcPr>
          <w:p>
            <w:pPr>
              <w:pStyle w:val="0"/>
              <w:jc w:val="center"/>
              <w:rPr>
                <w:rFonts w:hint="eastAsia"/>
              </w:rPr>
            </w:pPr>
            <w:r>
              <w:rPr>
                <w:rFonts w:hint="eastAsia" w:ascii="ＭＳ 明朝" w:hAnsi="ＭＳ 明朝" w:eastAsia="ＭＳ 明朝"/>
              </w:rPr>
              <w:t>Ａ社</w:t>
            </w:r>
          </w:p>
        </w:tc>
        <w:tc>
          <w:tcPr>
            <w:tcW w:w="1373" w:type="dxa"/>
            <w:vAlign w:val="top"/>
          </w:tcPr>
          <w:p>
            <w:pPr>
              <w:pStyle w:val="0"/>
              <w:jc w:val="center"/>
              <w:rPr>
                <w:rFonts w:hint="eastAsia"/>
              </w:rPr>
            </w:pPr>
            <w:r>
              <w:rPr>
                <w:rFonts w:hint="eastAsia" w:ascii="ＭＳ 明朝" w:hAnsi="ＭＳ 明朝" w:eastAsia="ＭＳ 明朝"/>
              </w:rPr>
              <w:t>Ｂ社</w:t>
            </w:r>
          </w:p>
        </w:tc>
      </w:tr>
      <w:tr>
        <w:trPr/>
        <w:tc>
          <w:tcPr>
            <w:tcW w:w="2520" w:type="dxa"/>
            <w:vAlign w:val="top"/>
          </w:tcPr>
          <w:p>
            <w:pPr>
              <w:pStyle w:val="0"/>
              <w:jc w:val="center"/>
              <w:rPr>
                <w:rFonts w:hint="eastAsia"/>
              </w:rPr>
            </w:pPr>
            <w:r>
              <w:rPr>
                <w:rFonts w:hint="eastAsia" w:ascii="ＭＳ 明朝" w:hAnsi="ＭＳ 明朝" w:eastAsia="ＭＳ 明朝"/>
              </w:rPr>
              <w:t>各委員の１位の数</w:t>
            </w:r>
          </w:p>
        </w:tc>
        <w:tc>
          <w:tcPr>
            <w:tcW w:w="1890"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371"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371"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373" w:type="dxa"/>
            <w:vAlign w:val="top"/>
          </w:tcPr>
          <w:p>
            <w:pPr>
              <w:pStyle w:val="0"/>
              <w:jc w:val="center"/>
              <w:rPr>
                <w:rFonts w:hint="eastAsia" w:ascii="ＭＳ 明朝" w:hAnsi="ＭＳ 明朝" w:eastAsia="ＭＳ 明朝"/>
              </w:rPr>
            </w:pPr>
          </w:p>
        </w:tc>
      </w:tr>
      <w:tr>
        <w:trPr/>
        <w:tc>
          <w:tcPr>
            <w:tcW w:w="2520" w:type="dxa"/>
            <w:vAlign w:val="top"/>
          </w:tcPr>
          <w:p>
            <w:pPr>
              <w:pStyle w:val="0"/>
              <w:jc w:val="center"/>
              <w:rPr>
                <w:rFonts w:hint="eastAsia"/>
              </w:rPr>
            </w:pPr>
            <w:r>
              <w:rPr>
                <w:rFonts w:hint="eastAsia" w:ascii="ＭＳ 明朝" w:hAnsi="ＭＳ 明朝" w:eastAsia="ＭＳ 明朝"/>
              </w:rPr>
              <w:t>各委員の評価点の合計</w:t>
            </w:r>
          </w:p>
        </w:tc>
        <w:tc>
          <w:tcPr>
            <w:tcW w:w="1890" w:type="dxa"/>
            <w:vAlign w:val="top"/>
          </w:tcPr>
          <w:p>
            <w:pPr>
              <w:pStyle w:val="0"/>
              <w:jc w:val="center"/>
              <w:rPr>
                <w:rFonts w:hint="eastAsia"/>
              </w:rPr>
            </w:pPr>
            <w:r>
              <w:rPr>
                <w:rFonts w:hint="eastAsia" w:ascii="ＭＳ 明朝" w:hAnsi="ＭＳ 明朝" w:eastAsia="ＭＳ 明朝"/>
              </w:rPr>
              <w:t>３７６点</w:t>
            </w:r>
          </w:p>
        </w:tc>
        <w:tc>
          <w:tcPr>
            <w:tcW w:w="1371" w:type="dxa"/>
            <w:vAlign w:val="top"/>
          </w:tcPr>
          <w:p>
            <w:pPr>
              <w:pStyle w:val="0"/>
              <w:jc w:val="center"/>
              <w:rPr>
                <w:rFonts w:hint="eastAsia"/>
              </w:rPr>
            </w:pPr>
            <w:r>
              <w:rPr>
                <w:rFonts w:hint="eastAsia" w:ascii="ＭＳ 明朝" w:hAnsi="ＭＳ 明朝" w:eastAsia="ＭＳ 明朝"/>
              </w:rPr>
              <w:t>３６３点</w:t>
            </w:r>
          </w:p>
        </w:tc>
        <w:tc>
          <w:tcPr>
            <w:tcW w:w="1371" w:type="dxa"/>
            <w:vAlign w:val="top"/>
          </w:tcPr>
          <w:p>
            <w:pPr>
              <w:pStyle w:val="0"/>
              <w:jc w:val="center"/>
              <w:rPr>
                <w:rFonts w:hint="eastAsia"/>
              </w:rPr>
            </w:pPr>
            <w:r>
              <w:rPr>
                <w:rFonts w:hint="eastAsia" w:ascii="ＭＳ 明朝" w:hAnsi="ＭＳ 明朝" w:eastAsia="ＭＳ 明朝"/>
              </w:rPr>
              <w:t>３２４点</w:t>
            </w:r>
          </w:p>
        </w:tc>
        <w:tc>
          <w:tcPr>
            <w:tcW w:w="1373" w:type="dxa"/>
            <w:vAlign w:val="top"/>
          </w:tcPr>
          <w:p>
            <w:pPr>
              <w:pStyle w:val="0"/>
              <w:jc w:val="center"/>
              <w:rPr>
                <w:rFonts w:hint="eastAsia"/>
              </w:rPr>
            </w:pPr>
            <w:r>
              <w:rPr>
                <w:rFonts w:hint="eastAsia" w:ascii="ＭＳ 明朝" w:hAnsi="ＭＳ 明朝" w:eastAsia="ＭＳ 明朝"/>
              </w:rPr>
              <w:t>３７１点</w:t>
            </w:r>
          </w:p>
        </w:tc>
      </w:tr>
    </w:tbl>
    <w:p>
      <w:pPr>
        <w:pStyle w:val="0"/>
        <w:autoSpaceDE w:val="0"/>
        <w:autoSpaceDN w:val="0"/>
        <w:adjustRightInd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※各委員の１位の数が多い順、次に評価点の高い順に記載しています。</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３　受託候補者の特定理由</w:t>
      </w:r>
    </w:p>
    <w:p>
      <w:pPr>
        <w:pStyle w:val="0"/>
        <w:autoSpaceDE w:val="0"/>
        <w:autoSpaceDN w:val="0"/>
        <w:adjustRightInd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令和４年５月３１日に開催した選定委員会において、立地適正化計画策定業務に係る公募型プロポーザル実施要領に基づき審査及び評価を行った結果により、各委員の採点順位１位の数が最も多い提案者が２以上であったため、全委員の採点を合計した点数の最も多い提案者を受託候補者として特定した。</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４　審査の経過及び選定委員会委員</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⑴　経過</w:t>
      </w:r>
    </w:p>
    <w:p>
      <w:pPr>
        <w:pStyle w:val="0"/>
        <w:autoSpaceDE w:val="0"/>
        <w:autoSpaceDN w:val="0"/>
        <w:adjustRightInd w:val="0"/>
        <w:ind w:firstLine="480" w:firstLineChars="200"/>
        <w:jc w:val="left"/>
        <w:rPr>
          <w:rFonts w:hint="eastAsia" w:ascii="ＭＳ 明朝" w:hAnsi="ＭＳ 明朝" w:eastAsia="ＭＳ 明朝"/>
          <w:sz w:val="24"/>
        </w:rPr>
      </w:pPr>
      <w:r>
        <w:rPr>
          <w:rFonts w:hint="eastAsia" w:ascii="ＭＳ 明朝" w:hAnsi="ＭＳ 明朝" w:eastAsia="ＭＳ 明朝"/>
          <w:sz w:val="24"/>
        </w:rPr>
        <w:t>　令和４年３月１７日　公募</w:t>
      </w:r>
      <w:bookmarkStart w:id="0" w:name="_GoBack"/>
      <w:bookmarkEnd w:id="0"/>
    </w:p>
    <w:p>
      <w:pPr>
        <w:pStyle w:val="0"/>
        <w:autoSpaceDE w:val="0"/>
        <w:autoSpaceDN w:val="0"/>
        <w:adjustRightInd w:val="0"/>
        <w:ind w:left="0" w:leftChars="0" w:firstLine="720" w:firstLineChars="300"/>
        <w:jc w:val="left"/>
        <w:rPr>
          <w:rFonts w:hint="eastAsia" w:ascii="ＭＳ 明朝" w:hAnsi="ＭＳ 明朝" w:eastAsia="ＭＳ 明朝"/>
          <w:sz w:val="24"/>
        </w:rPr>
      </w:pPr>
      <w:r>
        <w:rPr>
          <w:rFonts w:hint="eastAsia" w:ascii="ＭＳ 明朝" w:hAnsi="ＭＳ 明朝" w:eastAsia="ＭＳ 明朝"/>
          <w:sz w:val="24"/>
        </w:rPr>
        <w:t>令和４年５月１２日　一次審査（企画提案内容を書類審査）</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令和４年５月３１日　ヒアリング審査</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令和４年５月３１日　候補者特定</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⑵　審査員</w:t>
      </w:r>
    </w:p>
    <w:p>
      <w:pPr>
        <w:pStyle w:val="0"/>
        <w:autoSpaceDE w:val="0"/>
        <w:autoSpaceDN w:val="0"/>
        <w:adjustRightInd w:val="0"/>
        <w:ind w:firstLine="480" w:firstLineChars="200"/>
        <w:jc w:val="left"/>
        <w:rPr>
          <w:rFonts w:hint="eastAsia" w:ascii="ＭＳ 明朝" w:hAnsi="ＭＳ 明朝" w:eastAsia="ＭＳ 明朝"/>
          <w:sz w:val="24"/>
        </w:rPr>
      </w:pPr>
      <w:r>
        <w:rPr>
          <w:rFonts w:hint="eastAsia" w:ascii="ＭＳ 明朝" w:hAnsi="ＭＳ 明朝" w:eastAsia="ＭＳ 明朝"/>
          <w:sz w:val="24"/>
        </w:rPr>
        <w:t>　鈴木　孝美　　長久手市副市長</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國信　綾希　　地域共生推進監</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日比野　裕行　市長公室長</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加藤　英之　　総務部長</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水野　泰　　　建設部長</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５　担当</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長久手市建設部都市計画課都市計画係　担当山崎、日比野</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rPr>
      </w:pP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1</Pages>
  <Words>0</Words>
  <Characters>488</Characters>
  <Application>JUST Note</Application>
  <Lines>47</Lines>
  <Paragraphs>35</Paragraphs>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日比野 瑞樹</cp:lastModifiedBy>
  <cp:lastPrinted>2022-05-31T08:35:29Z</cp:lastPrinted>
  <dcterms:created xsi:type="dcterms:W3CDTF">2021-04-21T07:20:00Z</dcterms:created>
  <dcterms:modified xsi:type="dcterms:W3CDTF">2022-05-31T06:50:42Z</dcterms:modified>
  <cp:revision>97</cp:revision>
</cp:coreProperties>
</file>