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令和　　年　　月　　日</w:t>
      </w:r>
    </w:p>
    <w:p>
      <w:pPr>
        <w:pStyle w:val="0"/>
        <w:jc w:val="right"/>
        <w:rPr>
          <w:rFonts w:hint="default" w:ascii="游明朝" w:hAnsi="游明朝" w:eastAsia="游明朝"/>
          <w:color w:val="000000"/>
        </w:rPr>
      </w:pPr>
    </w:p>
    <w:p>
      <w:pPr>
        <w:pStyle w:val="0"/>
        <w:jc w:val="center"/>
        <w:rPr>
          <w:rFonts w:hint="default" w:ascii="游ゴシック" w:hAnsi="游ゴシック" w:eastAsia="游ゴシック"/>
          <w:b w:val="1"/>
          <w:color w:val="000000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長久手市旧香流苑土地利用　</w:t>
      </w:r>
      <w:r>
        <w:rPr>
          <w:rFonts w:hint="eastAsia" w:ascii="游ゴシック" w:hAnsi="游ゴシック" w:eastAsia="游ゴシック"/>
          <w:b w:val="1"/>
          <w:color w:val="000000"/>
          <w:sz w:val="24"/>
        </w:rPr>
        <w:t>サウンディング調査　参加申込書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長久手市長　殿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所在地</w:t>
      </w: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名称</w:t>
      </w: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代表者名　　　　　　　　　　　　　　　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</w:rPr>
        <w:t>　長久手市旧香流苑土地利用サウンディング調査</w:t>
      </w:r>
      <w:r>
        <w:rPr>
          <w:rFonts w:hint="eastAsia" w:ascii="游明朝" w:hAnsi="游明朝" w:eastAsia="游明朝"/>
          <w:color w:val="000000"/>
        </w:rPr>
        <w:t>への参加を、下記の通り申し込みます。</w:t>
      </w:r>
    </w:p>
    <w:p>
      <w:pPr>
        <w:pStyle w:val="0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73"/>
        <w:gridCol w:w="1078"/>
        <w:gridCol w:w="5809"/>
      </w:tblGrid>
      <w:tr>
        <w:trPr>
          <w:trHeight w:val="340" w:hRule="atLeast"/>
        </w:trPr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事業者名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360" w:hRule="atLeast"/>
        </w:trPr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所在地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想定する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土地利用用途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04" w:hRule="atLeast"/>
        </w:trPr>
        <w:tc>
          <w:tcPr>
            <w:tcW w:w="1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連絡先ご担当者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氏名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6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部署役職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0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E-mail</w:t>
            </w:r>
          </w:p>
        </w:tc>
        <w:tc>
          <w:tcPr>
            <w:tcW w:w="3206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/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電話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</w:rPr>
            </w:pPr>
          </w:p>
        </w:tc>
      </w:tr>
      <w:tr>
        <w:trPr/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サウンディングの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希望日時及び方法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第１希望　令和</w:t>
            </w:r>
            <w:r>
              <w:rPr>
                <w:rFonts w:hint="eastAsia"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年　月　　日（　　）　　時～　対面・オンライン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第２希望　令和</w:t>
            </w:r>
            <w:r>
              <w:rPr>
                <w:rFonts w:hint="eastAsia"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年　月　　日（　　）　　時～　対面・オンライン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第３希望　令和</w:t>
            </w:r>
            <w:r>
              <w:rPr>
                <w:rFonts w:hint="eastAsia"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年　月　　日（　　）　　時～　対面・オンライン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※対応できない日時の方が少ない場合は、以下に記載してください。</w:t>
            </w:r>
          </w:p>
          <w:p>
            <w:pPr>
              <w:pStyle w:val="0"/>
              <w:ind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</w:t>
            </w:r>
            <w:r>
              <w:rPr>
                <w:rFonts w:hint="eastAsia"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年　月　　日（　　）　　時～　　時　　対面・オンライン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284"/>
        </w:tabs>
        <w:rPr>
          <w:rFonts w:hint="eastAsia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※本調査にあたっては、【別紙１】土地利用の</w:t>
      </w:r>
      <w:bookmarkStart w:id="0" w:name="_GoBack"/>
      <w:bookmarkEnd w:id="0"/>
      <w:r>
        <w:rPr>
          <w:rFonts w:hint="eastAsia" w:ascii="游明朝" w:hAnsi="游明朝" w:eastAsia="游明朝"/>
          <w:color w:val="000000"/>
        </w:rPr>
        <w:t>概要に記載の条件を踏まえたものとします。</w:t>
      </w:r>
    </w:p>
    <w:p>
      <w:pPr>
        <w:pStyle w:val="0"/>
        <w:widowControl w:val="1"/>
        <w:spacing w:line="300" w:lineRule="exact"/>
        <w:jc w:val="left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※行が足りない場合は、適宜、枠を大きくしてください。</w:t>
      </w:r>
    </w:p>
    <w:p>
      <w:pPr>
        <w:pStyle w:val="0"/>
        <w:widowControl w:val="1"/>
        <w:spacing w:line="300" w:lineRule="exact"/>
        <w:jc w:val="left"/>
        <w:rPr>
          <w:rFonts w:hint="default" w:ascii="游明朝" w:hAnsi="游明朝" w:eastAsia="游明朝"/>
          <w:color w:val="000000"/>
        </w:rPr>
      </w:pPr>
    </w:p>
    <w:p>
      <w:pPr>
        <w:pStyle w:val="0"/>
        <w:widowControl w:val="1"/>
        <w:spacing w:line="300" w:lineRule="exact"/>
        <w:ind w:firstLine="210" w:firstLineChars="100"/>
        <w:jc w:val="left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提出先　長久手市企画政策課　</w:t>
      </w:r>
      <w:r>
        <w:rPr>
          <w:rFonts w:hint="eastAsia" w:ascii="游明朝" w:hAnsi="游明朝" w:eastAsia="游明朝"/>
          <w:color w:val="000000"/>
        </w:rPr>
        <w:t>seisaku@nagakute.aichi.jp</w:t>
      </w:r>
    </w:p>
    <w:p>
      <w:pPr>
        <w:pStyle w:val="0"/>
        <w:widowControl w:val="1"/>
        <w:spacing w:line="300" w:lineRule="exact"/>
        <w:ind w:firstLine="210" w:firstLineChars="100"/>
        <w:jc w:val="left"/>
        <w:rPr>
          <w:rFonts w:hint="default" w:ascii="游明朝" w:hAnsi="游明朝" w:eastAsia="游明朝"/>
          <w:b w:val="1"/>
          <w:color w:val="000000"/>
          <w:u w:val="single" w:color="auto"/>
        </w:rPr>
      </w:pPr>
      <w:r>
        <w:rPr>
          <w:rFonts w:hint="eastAsia" w:ascii="游明朝" w:hAnsi="游明朝" w:eastAsia="游明朝"/>
          <w:b w:val="1"/>
          <w:color w:val="000000"/>
          <w:u w:val="single" w:color="auto"/>
        </w:rPr>
        <w:t>※参加申込書提出締切　令和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7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年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8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月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22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日（金）</w:t>
      </w:r>
    </w:p>
    <w:sectPr>
      <w:headerReference r:id="rId6" w:type="default"/>
      <w:pgSz w:w="11906" w:h="16838"/>
      <w:pgMar w:top="1304" w:right="1418" w:bottom="1304" w:left="1418" w:header="454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right"/>
      <w:rPr>
        <w:rFonts w:hint="default"/>
      </w:rPr>
    </w:pPr>
  </w:p>
  <w:p>
    <w:pPr>
      <w:pStyle w:val="23"/>
      <w:jc w:val="right"/>
      <w:rPr>
        <w:rFonts w:hint="default"/>
      </w:rPr>
    </w:pPr>
  </w:p>
  <w:p>
    <w:pPr>
      <w:pStyle w:val="23"/>
      <w:jc w:val="right"/>
      <w:rPr>
        <w:rFonts w:hint="default" w:ascii="游ゴシック" w:hAnsi="游ゴシック" w:eastAsia="游ゴシック"/>
      </w:rPr>
    </w:pPr>
    <w:r>
      <w:rPr>
        <w:rFonts w:hint="eastAsia" w:ascii="游ゴシック" w:hAnsi="游ゴシック" w:eastAsia="游ゴシック"/>
      </w:rPr>
      <w:t>【別紙３】サウンディング調査参加申込書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78EE40"/>
    <w:lvl w:ilvl="0" w:tplc="9D38E9C2">
      <w:start w:val="1"/>
      <w:numFmt w:val="lowerLetter"/>
      <w:pStyle w:val="4"/>
      <w:lvlText w:val="%1)"/>
      <w:lvlJc w:val="left"/>
      <w:pPr>
        <w:ind w:left="7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>
      <w:start w:val="1"/>
      <w:numFmt w:val="aiueoFullWidth"/>
      <w:lvlText w:val="(%5)"/>
      <w:lvlJc w:val="left"/>
      <w:pPr>
        <w:ind w:left="2400" w:hanging="420"/>
      </w:pPr>
    </w:lvl>
    <w:lvl w:ilvl="5" w:tplc="04090011">
      <w:start w:val="1"/>
      <w:numFmt w:val="decimalEnclosedCircle"/>
      <w:lvlText w:val="%6"/>
      <w:lvlJc w:val="lef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7">
      <w:start w:val="1"/>
      <w:numFmt w:val="aiueoFullWidth"/>
      <w:lvlText w:val="(%8)"/>
      <w:lvlJc w:val="left"/>
      <w:pPr>
        <w:ind w:left="3660" w:hanging="420"/>
      </w:pPr>
    </w:lvl>
    <w:lvl w:ilvl="8" w:tplc="0409001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0000002"/>
    <w:multiLevelType w:val="hybridMultilevel"/>
    <w:tmpl w:val="2BAE10BC"/>
    <w:lvl w:ilvl="0" w:tplc="4CD4F802">
      <w:start w:val="1"/>
      <w:numFmt w:val="decimalEnclosedCircle"/>
      <w:pStyle w:val="5"/>
      <w:lvlText w:val="%1"/>
      <w:lvlJc w:val="left"/>
      <w:pPr>
        <w:ind w:left="13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  <w:kern w:val="2"/>
        <w:sz w:val="22"/>
      </w:rPr>
    </w:rPrDefault>
    <w:pPrDefault>
      <w:pPr>
        <w:spacing w:line="300" w:lineRule="exac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  <w:jc w:val="both"/>
    </w:pPr>
    <w:rPr>
      <w:rFonts w:ascii="Century" w:hAnsi="Century" w:eastAsia="ＭＳ 明朝"/>
      <w:sz w:val="21"/>
    </w:rPr>
  </w:style>
  <w:style w:type="paragraph" w:styleId="1">
    <w:name w:val="heading 1"/>
    <w:next w:val="0"/>
    <w:link w:val="16"/>
    <w:uiPriority w:val="0"/>
    <w:qFormat/>
    <w:pPr>
      <w:keepNext w:val="1"/>
      <w:ind w:left="425" w:hanging="425"/>
      <w:outlineLvl w:val="0"/>
    </w:pPr>
    <w:rPr>
      <w:rFonts w:eastAsia="游ゴシック" w:asciiTheme="majorHAnsi" w:hAnsiTheme="majorHAnsi"/>
      <w:b w:val="1"/>
      <w:sz w:val="24"/>
    </w:rPr>
  </w:style>
  <w:style w:type="paragraph" w:styleId="2">
    <w:name w:val="heading 2"/>
    <w:basedOn w:val="1"/>
    <w:next w:val="0"/>
    <w:link w:val="17"/>
    <w:uiPriority w:val="0"/>
    <w:qFormat/>
    <w:pPr>
      <w:tabs>
        <w:tab w:val="num" w:leader="none" w:pos="284"/>
      </w:tabs>
      <w:ind w:left="284" w:hanging="284"/>
      <w:outlineLvl w:val="1"/>
    </w:pPr>
    <w:rPr>
      <w:sz w:val="22"/>
    </w:rPr>
  </w:style>
  <w:style w:type="paragraph" w:styleId="3">
    <w:name w:val="heading 3"/>
    <w:next w:val="0"/>
    <w:link w:val="18"/>
    <w:uiPriority w:val="0"/>
    <w:qFormat/>
    <w:pPr>
      <w:ind w:left="200" w:leftChars="200"/>
      <w:outlineLvl w:val="2"/>
    </w:pPr>
    <w:rPr>
      <w:rFonts w:eastAsia="游ゴシック" w:asciiTheme="majorHAnsi" w:hAnsiTheme="majorHAnsi"/>
      <w:b w:val="1"/>
    </w:rPr>
  </w:style>
  <w:style w:type="paragraph" w:styleId="4">
    <w:name w:val="heading 4"/>
    <w:next w:val="0"/>
    <w:link w:val="19"/>
    <w:uiPriority w:val="0"/>
    <w:qFormat/>
    <w:pPr>
      <w:numPr>
        <w:ilvl w:val="0"/>
        <w:numId w:val="1"/>
      </w:numPr>
      <w:ind w:left="250" w:leftChars="250"/>
      <w:outlineLvl w:val="3"/>
    </w:pPr>
    <w:rPr>
      <w:rFonts w:eastAsia="游ゴシック"/>
      <w:b w:val="1"/>
    </w:rPr>
  </w:style>
  <w:style w:type="paragraph" w:styleId="5">
    <w:name w:val="heading 5"/>
    <w:next w:val="0"/>
    <w:link w:val="20"/>
    <w:uiPriority w:val="0"/>
    <w:qFormat/>
    <w:pPr>
      <w:numPr>
        <w:ilvl w:val="0"/>
        <w:numId w:val="2"/>
      </w:numPr>
      <w:outlineLvl w:val="4"/>
    </w:pPr>
    <w:rPr>
      <w:rFonts w:eastAsia="游ゴシック" w:asciiTheme="majorHAnsi" w:hAnsiTheme="majorHAnsi"/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資料本文"/>
    <w:basedOn w:val="0"/>
    <w:next w:val="15"/>
    <w:link w:val="0"/>
    <w:uiPriority w:val="0"/>
    <w:qFormat/>
    <w:pPr>
      <w:snapToGrid w:val="0"/>
      <w:ind w:left="100" w:leftChars="100"/>
    </w:pPr>
  </w:style>
  <w:style w:type="character" w:styleId="16" w:customStyle="1">
    <w:name w:val="見出し 1 (文字)"/>
    <w:basedOn w:val="10"/>
    <w:next w:val="16"/>
    <w:link w:val="1"/>
    <w:uiPriority w:val="0"/>
    <w:rPr>
      <w:rFonts w:eastAsia="游ゴシック" w:asciiTheme="majorHAnsi" w:hAnsiTheme="majorHAnsi"/>
      <w:b w:val="1"/>
      <w:sz w:val="24"/>
    </w:rPr>
  </w:style>
  <w:style w:type="character" w:styleId="17" w:customStyle="1">
    <w:name w:val="見出し 2 (文字)"/>
    <w:basedOn w:val="10"/>
    <w:next w:val="17"/>
    <w:link w:val="2"/>
    <w:uiPriority w:val="0"/>
    <w:rPr>
      <w:rFonts w:eastAsia="游ゴシック" w:asciiTheme="majorHAnsi" w:hAnsiTheme="majorHAnsi"/>
      <w:b w:val="1"/>
      <w:sz w:val="22"/>
    </w:rPr>
  </w:style>
  <w:style w:type="character" w:styleId="18" w:customStyle="1">
    <w:name w:val="見出し 3 (文字)"/>
    <w:basedOn w:val="10"/>
    <w:next w:val="18"/>
    <w:link w:val="3"/>
    <w:uiPriority w:val="0"/>
    <w:rPr>
      <w:rFonts w:eastAsia="游ゴシック" w:asciiTheme="majorHAnsi" w:hAnsiTheme="majorHAnsi"/>
      <w:b w:val="1"/>
      <w:sz w:val="22"/>
    </w:rPr>
  </w:style>
  <w:style w:type="character" w:styleId="19" w:customStyle="1">
    <w:name w:val="見出し 4 (文字)"/>
    <w:basedOn w:val="10"/>
    <w:next w:val="19"/>
    <w:link w:val="4"/>
    <w:uiPriority w:val="0"/>
    <w:rPr>
      <w:rFonts w:eastAsia="游ゴシック" w:asciiTheme="minorHAnsi" w:hAnsiTheme="minorHAnsi"/>
      <w:b w:val="1"/>
      <w:sz w:val="21"/>
    </w:rPr>
  </w:style>
  <w:style w:type="character" w:styleId="20" w:customStyle="1">
    <w:name w:val="見出し 5 (文字)"/>
    <w:basedOn w:val="10"/>
    <w:next w:val="20"/>
    <w:link w:val="5"/>
    <w:uiPriority w:val="0"/>
    <w:rPr>
      <w:rFonts w:eastAsia="游ゴシック" w:asciiTheme="majorHAnsi" w:hAnsiTheme="majorHAnsi"/>
      <w:b w:val="1"/>
      <w:sz w:val="21"/>
    </w:rPr>
  </w:style>
  <w:style w:type="paragraph" w:styleId="21">
    <w:name w:val="annotation text"/>
    <w:basedOn w:val="0"/>
    <w:next w:val="21"/>
    <w:link w:val="22"/>
    <w:uiPriority w:val="0"/>
    <w:semiHidden/>
  </w:style>
  <w:style w:type="character" w:styleId="22" w:customStyle="1">
    <w:name w:val="コメント文字列 (文字)"/>
    <w:basedOn w:val="10"/>
    <w:next w:val="22"/>
    <w:link w:val="21"/>
    <w:uiPriority w:val="0"/>
    <w:rPr>
      <w:rFonts w:asciiTheme="minorHAnsi" w:hAnsiTheme="minorHAnsi" w:eastAsiaTheme="minorEastAsia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Theme="minorHAnsi" w:hAnsiTheme="minorHAnsi" w:eastAsiaTheme="minorEastAsia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Theme="minorHAnsi" w:hAnsiTheme="minorHAnsi" w:eastAsiaTheme="minorEastAsia"/>
      <w:sz w:val="21"/>
    </w:rPr>
  </w:style>
  <w:style w:type="paragraph" w:styleId="27">
    <w:name w:val="caption"/>
    <w:basedOn w:val="0"/>
    <w:next w:val="0"/>
    <w:link w:val="0"/>
    <w:uiPriority w:val="0"/>
    <w:semiHidden/>
    <w:qFormat/>
    <w:rPr>
      <w:b w:val="1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paragraph" w:styleId="30">
    <w:name w:val="annotation subject"/>
    <w:basedOn w:val="21"/>
    <w:next w:val="21"/>
    <w:link w:val="31"/>
    <w:uiPriority w:val="0"/>
    <w:semiHidden/>
    <w:rPr>
      <w:b w:val="1"/>
    </w:rPr>
  </w:style>
  <w:style w:type="character" w:styleId="31" w:customStyle="1">
    <w:name w:val="コメント内容 (文字)"/>
    <w:basedOn w:val="22"/>
    <w:next w:val="31"/>
    <w:link w:val="30"/>
    <w:uiPriority w:val="0"/>
    <w:rPr>
      <w:rFonts w:asciiTheme="minorHAnsi" w:hAnsiTheme="minorHAnsi" w:eastAsiaTheme="minorEastAsia"/>
      <w:b w:val="1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2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3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4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12</Words>
  <Characters>381</Characters>
  <Application>JUST Note</Application>
  <Lines>97</Lines>
  <Paragraphs>27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実希</cp:lastModifiedBy>
  <cp:lastPrinted>2024-07-17T06:48:21Z</cp:lastPrinted>
  <dcterms:created xsi:type="dcterms:W3CDTF">2024-03-06T00:18:00Z</dcterms:created>
  <dcterms:modified xsi:type="dcterms:W3CDTF">2025-07-18T07:42:22Z</dcterms:modified>
  <cp:revision>4</cp:revision>
</cp:coreProperties>
</file>