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pPr w:leftFromText="0" w:rightFromText="0" w:topFromText="0" w:bottomFromText="0" w:vertAnchor="text" w:horzAnchor="margin" w:tblpX="87" w:tblpY="300"/>
        <w:tblOverlap w:val="never"/>
        <w:tblW w:w="21334" w:type="dxa"/>
        <w:tblLayout w:type="fixed"/>
        <w:tblLook w:firstRow="1" w:lastRow="0" w:firstColumn="1" w:lastColumn="0" w:noHBand="0" w:noVBand="1" w:val="04A0"/>
      </w:tblPr>
      <w:tblGrid>
        <w:gridCol w:w="422"/>
        <w:gridCol w:w="37"/>
        <w:gridCol w:w="1555"/>
        <w:gridCol w:w="3976"/>
        <w:gridCol w:w="1456"/>
        <w:gridCol w:w="2403"/>
        <w:gridCol w:w="1765"/>
        <w:gridCol w:w="2809"/>
        <w:gridCol w:w="1175"/>
        <w:gridCol w:w="1642"/>
        <w:gridCol w:w="1611"/>
        <w:gridCol w:w="2483"/>
      </w:tblGrid>
      <w:tr>
        <w:trPr>
          <w:trHeight w:val="407" w:hRule="atLeast"/>
        </w:trPr>
        <w:tc>
          <w:tcPr>
            <w:tcW w:w="2014" w:type="dxa"/>
            <w:gridSpan w:val="3"/>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事業名【</w:t>
            </w:r>
            <w:r>
              <w:rPr>
                <w:rFonts w:hint="eastAsia" w:asciiTheme="majorEastAsia" w:hAnsiTheme="majorEastAsia" w:eastAsiaTheme="majorEastAsia"/>
                <w:sz w:val="20"/>
              </w:rPr>
              <w:t>R3</w:t>
            </w:r>
            <w:r>
              <w:rPr>
                <w:rFonts w:hint="eastAsia" w:asciiTheme="majorEastAsia" w:hAnsiTheme="majorEastAsia" w:eastAsiaTheme="majorEastAsia"/>
                <w:sz w:val="20"/>
              </w:rPr>
              <w:t>年度】</w:t>
            </w:r>
          </w:p>
        </w:tc>
        <w:tc>
          <w:tcPr>
            <w:tcW w:w="19320" w:type="dxa"/>
            <w:gridSpan w:val="9"/>
            <w:vAlign w:val="top"/>
          </w:tcPr>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-523875</wp:posOffset>
                      </wp:positionH>
                      <wp:positionV relativeFrom="paragraph">
                        <wp:posOffset>-621030</wp:posOffset>
                      </wp:positionV>
                      <wp:extent cx="12433300" cy="30861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2433300" cy="3086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asciiTheme="majorEastAsia" w:hAnsiTheme="majorEastAsia" w:eastAsiaTheme="majorEastAsia"/>
                                    </w:rPr>
                                  </w:pPr>
                                  <w:r>
                                    <w:rPr>
                                      <w:rFonts w:hint="eastAsia"/>
                                      <w:b w:val="1"/>
                                    </w:rPr>
                                    <w:t>個別保健事業計画・評価</w:t>
                                  </w:r>
                                  <w:r>
                                    <w:rPr>
                                      <w:rFonts w:hint="default"/>
                                      <w:b w:val="1"/>
                                    </w:rPr>
                                    <w:t>　　</w:t>
                                  </w:r>
                                  <w:r>
                                    <w:rPr>
                                      <w:rFonts w:hint="eastAsia"/>
                                      <w:b w:val="1"/>
                                    </w:rPr>
                                    <w:t>　</w:t>
                                  </w:r>
                                  <w:r>
                                    <w:rPr>
                                      <w:rFonts w:hint="default"/>
                                      <w:b w:val="1"/>
                                    </w:rPr>
                                    <w:t>　保険者名</w:t>
                                  </w:r>
                                  <w:r>
                                    <w:rPr>
                                      <w:rFonts w:hint="eastAsia"/>
                                      <w:b w:val="1"/>
                                    </w:rPr>
                                    <w:t>（</w:t>
                                  </w:r>
                                  <w:r>
                                    <w:rPr>
                                      <w:rFonts w:hint="default"/>
                                      <w:b w:val="1"/>
                                    </w:rPr>
                                    <w:t>　　</w:t>
                                  </w:r>
                                  <w:r>
                                    <w:rPr>
                                      <w:rFonts w:hint="eastAsia"/>
                                      <w:b w:val="1"/>
                                    </w:rPr>
                                    <w:t>長久手市</w:t>
                                  </w:r>
                                  <w:r>
                                    <w:rPr>
                                      <w:rFonts w:hint="default"/>
                                      <w:b w:val="1"/>
                                    </w:rPr>
                                    <w:t>　　　）　　</w:t>
                                  </w:r>
                                  <w:r>
                                    <w:rPr>
                                      <w:rFonts w:hint="eastAsia"/>
                                      <w:b w:val="1"/>
                                    </w:rPr>
                                    <w:t>国保ヘルスアップ事業</w:t>
                                  </w:r>
                                  <w:r>
                                    <w:rPr>
                                      <w:rFonts w:hint="default"/>
                                      <w:b w:val="1"/>
                                    </w:rPr>
                                    <w:t>申請　有（</w:t>
                                  </w:r>
                                  <w:sdt>
                                    <w:sdtPr>
                                      <w:rPr>
                                        <w:rFonts w:hint="default"/>
                                        <w:b w:val="1"/>
                                      </w:rPr>
                                      <w:id w:val="-5075257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A</w:t>
                                  </w:r>
                                  <w:r>
                                    <w:rPr>
                                      <w:rFonts w:hint="default"/>
                                      <w:b w:val="1"/>
                                    </w:rPr>
                                    <w:t>　</w:t>
                                  </w:r>
                                  <w:r>
                                    <w:rPr>
                                      <w:rFonts w:hint="eastAsia"/>
                                      <w:b w:val="1"/>
                                    </w:rPr>
                                    <w:t>　</w:t>
                                  </w:r>
                                  <w:sdt>
                                    <w:sdtPr>
                                      <w:rPr>
                                        <w:rFonts w:hint="eastAsia"/>
                                        <w:b w:val="1"/>
                                      </w:rPr>
                                      <w:id w:val="623426377"/>
                                      <w14:checkbox>
                                        <w14:checked/>
                                        <w14:checkedState w14:font="Wingdings" w14:val="00FE"/>
                                        <w14:uncheckedState w14:font="ＭＳ ゴシック" w14:val="2610"/>
                                      </w14:checkbox>
                                    </w:sdtPr>
                                    <w:sdtEndPr>
                                      <w:rPr>
                                        <w:rFonts w:hint="default"/>
                                      </w:rPr>
                                    </w:sdtEndPr>
                                    <w:sdtContent>
                                      <w:r>
                                        <w:rPr>
                                          <w:rFonts w:hint="eastAsia" w:eastAsia="Wingdings"/>
                                          <w:b w:val="1"/>
                                        </w:rPr>
                                        <w:sym w:font="Wingdings" w:char="00FE"/>
                                      </w:r>
                                    </w:sdtContent>
                                  </w:sdt>
                                  <w:r>
                                    <w:rPr>
                                      <w:rFonts w:hint="default"/>
                                      <w:b w:val="1"/>
                                    </w:rPr>
                                    <w:t xml:space="preserve"> B</w:t>
                                  </w:r>
                                  <w:r>
                                    <w:rPr>
                                      <w:rFonts w:hint="default"/>
                                      <w:b w:val="1"/>
                                    </w:rPr>
                                    <w:t>　</w:t>
                                  </w:r>
                                  <w:r>
                                    <w:rPr>
                                      <w:rFonts w:hint="eastAsia"/>
                                      <w:b w:val="1"/>
                                    </w:rPr>
                                    <w:t>　</w:t>
                                  </w:r>
                                  <w:sdt>
                                    <w:sdtPr>
                                      <w:rPr>
                                        <w:rFonts w:hint="default"/>
                                        <w:b w:val="1"/>
                                      </w:rPr>
                                      <w:id w:val="9963810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C</w:t>
                                  </w:r>
                                  <w:r>
                                    <w:rPr>
                                      <w:rFonts w:hint="eastAsia"/>
                                      <w:b w:val="1"/>
                                    </w:rPr>
                                    <w:t>　）</w:t>
                                  </w:r>
                                  <w:r>
                                    <w:rPr>
                                      <w:rFonts w:hint="default"/>
                                      <w:b w:val="1"/>
                                    </w:rPr>
                                    <w:t>　</w:t>
                                  </w:r>
                                  <w:sdt>
                                    <w:sdtPr>
                                      <w:rPr>
                                        <w:rFonts w:hint="eastAsia"/>
                                        <w:b w:val="1"/>
                                      </w:rPr>
                                      <w:id w:val="13992426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無</w:t>
                                  </w:r>
                                  <w:r>
                                    <w:rPr>
                                      <w:rFonts w:hint="default"/>
                                      <w:b w:val="1"/>
                                    </w:rPr>
                                    <w:t>　</w:t>
                                  </w:r>
                                  <w:r>
                                    <w:rPr>
                                      <w:rFonts w:hint="default"/>
                                      <w:b w:val="1"/>
                                      <w:color w:val="FF0000"/>
                                    </w:rPr>
                                    <w:t>　</w:t>
                                  </w:r>
                                  <w:r>
                                    <w:rPr>
                                      <w:rFonts w:hint="default"/>
                                    </w:rPr>
                                    <w:t>　</w:t>
                                  </w:r>
                                  <w:r>
                                    <w:rPr>
                                      <w:rFonts w:hint="default" w:asciiTheme="majorEastAsia" w:hAnsiTheme="majorEastAsia" w:eastAsiaTheme="majorEastAsia"/>
                                    </w:rPr>
                                    <w:t>注：青の</w:t>
                                  </w:r>
                                  <w:r>
                                    <w:rPr>
                                      <w:rFonts w:hint="eastAsia" w:asciiTheme="majorEastAsia" w:hAnsiTheme="majorEastAsia" w:eastAsiaTheme="majorEastAsia"/>
                                    </w:rPr>
                                    <w:t>囲み部分は</w:t>
                                  </w:r>
                                  <w:r>
                                    <w:rPr>
                                      <w:rFonts w:hint="default" w:asciiTheme="majorEastAsia" w:hAnsiTheme="majorEastAsia" w:eastAsiaTheme="majorEastAsia"/>
                                    </w:rPr>
                                    <w:t>事業実施後</w:t>
                                  </w:r>
                                  <w:r>
                                    <w:rPr>
                                      <w:rFonts w:hint="eastAsia" w:asciiTheme="majorEastAsia" w:hAnsiTheme="majorEastAsia" w:eastAsiaTheme="majorEastAsia"/>
                                    </w:rPr>
                                    <w:t>の</w:t>
                                  </w:r>
                                  <w:r>
                                    <w:rPr>
                                      <w:rFonts w:hint="default" w:asciiTheme="majorEastAsia" w:hAnsiTheme="majorEastAsia" w:eastAsiaTheme="majorEastAsia"/>
                                    </w:rPr>
                                    <w:t>評価時に記載</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48.9pt;mso-position-vertical-relative:text;mso-position-horizontal-relative:text;v-text-anchor:middle;position:absolute;height:24.3pt;mso-wrap-distance-top:0pt;width:979pt;mso-wrap-distance-left:9pt;margin-left:-41.25pt;z-index:3;" o:spid="_x0000_s1026" o:allowincell="t" o:allowoverlap="t" filled="t" fillcolor="#ffffff [3201]" stroked="t" strokecolor="#000000 [3213]" strokeweight="1pt" o:spt="1">
                      <v:fill/>
                      <v:stroke linestyle="single" miterlimit="8" endcap="flat" dashstyle="solid" filltype="solid"/>
                      <v:textbox style="layout-flow:horizontal;">
                        <w:txbxContent>
                          <w:p>
                            <w:pPr>
                              <w:pStyle w:val="0"/>
                              <w:jc w:val="center"/>
                              <w:rPr>
                                <w:rFonts w:hint="default" w:asciiTheme="majorEastAsia" w:hAnsiTheme="majorEastAsia" w:eastAsiaTheme="majorEastAsia"/>
                              </w:rPr>
                            </w:pPr>
                            <w:r>
                              <w:rPr>
                                <w:rFonts w:hint="eastAsia"/>
                                <w:b w:val="1"/>
                              </w:rPr>
                              <w:t>個別保健事業計画・評価</w:t>
                            </w:r>
                            <w:r>
                              <w:rPr>
                                <w:rFonts w:hint="default"/>
                                <w:b w:val="1"/>
                              </w:rPr>
                              <w:t>　　</w:t>
                            </w:r>
                            <w:r>
                              <w:rPr>
                                <w:rFonts w:hint="eastAsia"/>
                                <w:b w:val="1"/>
                              </w:rPr>
                              <w:t>　</w:t>
                            </w:r>
                            <w:r>
                              <w:rPr>
                                <w:rFonts w:hint="default"/>
                                <w:b w:val="1"/>
                              </w:rPr>
                              <w:t>　保険者名</w:t>
                            </w:r>
                            <w:r>
                              <w:rPr>
                                <w:rFonts w:hint="eastAsia"/>
                                <w:b w:val="1"/>
                              </w:rPr>
                              <w:t>（</w:t>
                            </w:r>
                            <w:r>
                              <w:rPr>
                                <w:rFonts w:hint="default"/>
                                <w:b w:val="1"/>
                              </w:rPr>
                              <w:t>　　</w:t>
                            </w:r>
                            <w:r>
                              <w:rPr>
                                <w:rFonts w:hint="eastAsia"/>
                                <w:b w:val="1"/>
                              </w:rPr>
                              <w:t>長久手市</w:t>
                            </w:r>
                            <w:r>
                              <w:rPr>
                                <w:rFonts w:hint="default"/>
                                <w:b w:val="1"/>
                              </w:rPr>
                              <w:t>　　　）　　</w:t>
                            </w:r>
                            <w:r>
                              <w:rPr>
                                <w:rFonts w:hint="eastAsia"/>
                                <w:b w:val="1"/>
                              </w:rPr>
                              <w:t>国保ヘルスアップ事業</w:t>
                            </w:r>
                            <w:r>
                              <w:rPr>
                                <w:rFonts w:hint="default"/>
                                <w:b w:val="1"/>
                              </w:rPr>
                              <w:t>申請　有（</w:t>
                            </w:r>
                            <w:sdt>
                              <w:sdtPr>
                                <w:rPr>
                                  <w:rFonts w:hint="default"/>
                                  <w:b w:val="1"/>
                                </w:rPr>
                                <w:id w:val="-5075257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A</w:t>
                            </w:r>
                            <w:r>
                              <w:rPr>
                                <w:rFonts w:hint="default"/>
                                <w:b w:val="1"/>
                              </w:rPr>
                              <w:t>　</w:t>
                            </w:r>
                            <w:r>
                              <w:rPr>
                                <w:rFonts w:hint="eastAsia"/>
                                <w:b w:val="1"/>
                              </w:rPr>
                              <w:t>　</w:t>
                            </w:r>
                            <w:sdt>
                              <w:sdtPr>
                                <w:rPr>
                                  <w:rFonts w:hint="eastAsia"/>
                                  <w:b w:val="1"/>
                                </w:rPr>
                                <w:id w:val="623426377"/>
                                <w14:checkbox>
                                  <w14:checked/>
                                  <w14:checkedState w14:font="Wingdings" w14:val="00FE"/>
                                  <w14:uncheckedState w14:font="ＭＳ ゴシック" w14:val="2610"/>
                                </w14:checkbox>
                              </w:sdtPr>
                              <w:sdtEndPr>
                                <w:rPr>
                                  <w:rFonts w:hint="default"/>
                                </w:rPr>
                              </w:sdtEndPr>
                              <w:sdtContent>
                                <w:r>
                                  <w:rPr>
                                    <w:rFonts w:hint="eastAsia" w:eastAsia="Wingdings"/>
                                    <w:b w:val="1"/>
                                  </w:rPr>
                                  <w:sym w:font="Wingdings" w:char="00FE"/>
                                </w:r>
                              </w:sdtContent>
                            </w:sdt>
                            <w:r>
                              <w:rPr>
                                <w:rFonts w:hint="default"/>
                                <w:b w:val="1"/>
                              </w:rPr>
                              <w:t xml:space="preserve"> B</w:t>
                            </w:r>
                            <w:r>
                              <w:rPr>
                                <w:rFonts w:hint="default"/>
                                <w:b w:val="1"/>
                              </w:rPr>
                              <w:t>　</w:t>
                            </w:r>
                            <w:r>
                              <w:rPr>
                                <w:rFonts w:hint="eastAsia"/>
                                <w:b w:val="1"/>
                              </w:rPr>
                              <w:t>　</w:t>
                            </w:r>
                            <w:sdt>
                              <w:sdtPr>
                                <w:rPr>
                                  <w:rFonts w:hint="default"/>
                                  <w:b w:val="1"/>
                                </w:rPr>
                                <w:id w:val="9963810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C</w:t>
                            </w:r>
                            <w:r>
                              <w:rPr>
                                <w:rFonts w:hint="eastAsia"/>
                                <w:b w:val="1"/>
                              </w:rPr>
                              <w:t>　）</w:t>
                            </w:r>
                            <w:r>
                              <w:rPr>
                                <w:rFonts w:hint="default"/>
                                <w:b w:val="1"/>
                              </w:rPr>
                              <w:t>　</w:t>
                            </w:r>
                            <w:sdt>
                              <w:sdtPr>
                                <w:rPr>
                                  <w:rFonts w:hint="eastAsia"/>
                                  <w:b w:val="1"/>
                                </w:rPr>
                                <w:id w:val="13992426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無</w:t>
                            </w:r>
                            <w:r>
                              <w:rPr>
                                <w:rFonts w:hint="default"/>
                                <w:b w:val="1"/>
                              </w:rPr>
                              <w:t>　</w:t>
                            </w:r>
                            <w:r>
                              <w:rPr>
                                <w:rFonts w:hint="default"/>
                                <w:b w:val="1"/>
                                <w:color w:val="FF0000"/>
                              </w:rPr>
                              <w:t>　</w:t>
                            </w:r>
                            <w:r>
                              <w:rPr>
                                <w:rFonts w:hint="default"/>
                              </w:rPr>
                              <w:t>　</w:t>
                            </w:r>
                            <w:r>
                              <w:rPr>
                                <w:rFonts w:hint="default" w:asciiTheme="majorEastAsia" w:hAnsiTheme="majorEastAsia" w:eastAsiaTheme="majorEastAsia"/>
                              </w:rPr>
                              <w:t>注：青の</w:t>
                            </w:r>
                            <w:r>
                              <w:rPr>
                                <w:rFonts w:hint="eastAsia" w:asciiTheme="majorEastAsia" w:hAnsiTheme="majorEastAsia" w:eastAsiaTheme="majorEastAsia"/>
                              </w:rPr>
                              <w:t>囲み部分は</w:t>
                            </w:r>
                            <w:r>
                              <w:rPr>
                                <w:rFonts w:hint="default" w:asciiTheme="majorEastAsia" w:hAnsiTheme="majorEastAsia" w:eastAsiaTheme="majorEastAsia"/>
                              </w:rPr>
                              <w:t>事業実施後</w:t>
                            </w:r>
                            <w:r>
                              <w:rPr>
                                <w:rFonts w:hint="eastAsia" w:asciiTheme="majorEastAsia" w:hAnsiTheme="majorEastAsia" w:eastAsiaTheme="majorEastAsia"/>
                              </w:rPr>
                              <w:t>の</w:t>
                            </w:r>
                            <w:r>
                              <w:rPr>
                                <w:rFonts w:hint="default" w:asciiTheme="majorEastAsia" w:hAnsiTheme="majorEastAsia" w:eastAsiaTheme="majorEastAsia"/>
                              </w:rPr>
                              <w:t>評価時に記載</w:t>
                            </w:r>
                          </w:p>
                        </w:txbxContent>
                      </v:textbox>
                      <v:imagedata o:title=""/>
                      <w10:wrap type="none" anchorx="text" anchory="text"/>
                    </v:rect>
                  </w:pict>
                </mc:Fallback>
              </mc:AlternateContent>
            </w:r>
            <w:r>
              <w:rPr>
                <w:rFonts w:hint="eastAsia"/>
              </w:rPr>
              <w:t>特定保健指導利用勧奨</w:t>
            </w:r>
          </w:p>
        </w:tc>
      </w:tr>
      <w:tr>
        <w:trPr>
          <w:trHeight w:val="3919" w:hRule="atLeast"/>
        </w:trPr>
        <w:tc>
          <w:tcPr>
            <w:tcW w:w="2014" w:type="dxa"/>
            <w:gridSpan w:val="3"/>
            <w:vAlign w:val="top"/>
          </w:tcPr>
          <w:p>
            <w:pPr>
              <w:pStyle w:val="0"/>
              <w:rPr>
                <w:rFonts w:hint="default" w:asciiTheme="majorEastAsia" w:hAnsiTheme="majorEastAsia" w:eastAsiaTheme="majorEastAsia"/>
                <w:sz w:val="20"/>
              </w:rPr>
            </w:pPr>
            <w:r>
              <w:rPr>
                <w:rFonts w:hint="eastAsia"/>
                <w:sz w:val="20"/>
              </w:rPr>
              <w:t>背景（データヘルス計画との関係性・健康課題・計画での位置づけ）</w:t>
            </w:r>
          </w:p>
        </w:tc>
        <w:tc>
          <w:tcPr>
            <w:tcW w:w="19320" w:type="dxa"/>
            <w:gridSpan w:val="9"/>
            <w:vAlign w:val="top"/>
          </w:tcPr>
          <w:p>
            <w:pPr>
              <w:pStyle w:val="0"/>
              <w:rPr>
                <w:rFonts w:hint="eastAsia"/>
              </w:rPr>
            </w:pPr>
            <w:r>
              <w:rPr>
                <w:rFonts w:hint="eastAsia"/>
              </w:rPr>
              <w:t>令和</w:t>
            </w:r>
            <w:r>
              <w:rPr>
                <w:rFonts w:hint="eastAsia"/>
              </w:rPr>
              <w:t>2</w:t>
            </w:r>
            <w:r>
              <w:rPr>
                <w:rFonts w:hint="eastAsia"/>
              </w:rPr>
              <w:t>年度特定保健指導対象者　</w:t>
            </w:r>
            <w:r>
              <w:rPr>
                <w:rFonts w:hint="eastAsia"/>
              </w:rPr>
              <w:t>301</w:t>
            </w:r>
            <w:r>
              <w:rPr>
                <w:rFonts w:hint="eastAsia"/>
              </w:rPr>
              <w:t>人</w:t>
            </w:r>
          </w:p>
          <w:p>
            <w:pPr>
              <w:pStyle w:val="0"/>
              <w:rPr>
                <w:rFonts w:hint="eastAsia"/>
              </w:rPr>
            </w:pPr>
            <w:r>
              <w:rPr>
                <w:rFonts w:hint="eastAsia"/>
              </w:rPr>
              <w:t>【動機付け支援対象者】</w:t>
            </w:r>
            <w:r>
              <w:rPr>
                <w:rFonts w:hint="eastAsia"/>
              </w:rPr>
              <w:t>235</w:t>
            </w:r>
            <w:r>
              <w:rPr>
                <w:rFonts w:hint="eastAsia"/>
              </w:rPr>
              <w:t>人</w:t>
            </w:r>
          </w:p>
          <w:p>
            <w:pPr>
              <w:pStyle w:val="0"/>
              <w:rPr>
                <w:rFonts w:hint="eastAsia"/>
              </w:rPr>
            </w:pPr>
            <w:r>
              <w:rPr>
                <w:rFonts w:hint="eastAsia"/>
              </w:rPr>
              <w:t>　健診会場で勧奨した人　</w:t>
            </w:r>
            <w:r>
              <w:rPr>
                <w:rFonts w:hint="eastAsia"/>
              </w:rPr>
              <w:t xml:space="preserve"> </w:t>
            </w:r>
            <w:r>
              <w:rPr>
                <w:rFonts w:hint="eastAsia"/>
              </w:rPr>
              <w:t>　　　　　　</w:t>
            </w:r>
            <w:r>
              <w:rPr>
                <w:rFonts w:hint="eastAsia"/>
              </w:rPr>
              <w:t>34</w:t>
            </w:r>
            <w:r>
              <w:rPr>
                <w:rFonts w:hint="eastAsia"/>
              </w:rPr>
              <w:t>人（うち分割実施利用者　</w:t>
            </w:r>
            <w:r>
              <w:rPr>
                <w:rFonts w:hint="eastAsia"/>
              </w:rPr>
              <w:t>21</w:t>
            </w:r>
            <w:r>
              <w:rPr>
                <w:rFonts w:hint="eastAsia"/>
              </w:rPr>
              <w:t>人）　</w:t>
            </w:r>
          </w:p>
          <w:p>
            <w:pPr>
              <w:pStyle w:val="0"/>
              <w:rPr>
                <w:rFonts w:hint="eastAsia"/>
              </w:rPr>
            </w:pPr>
            <w:r>
              <w:rPr>
                <w:rFonts w:hint="eastAsia"/>
              </w:rPr>
              <w:t>　電話勧奨を行った人　　　　　　　　</w:t>
            </w:r>
            <w:r>
              <w:rPr>
                <w:rFonts w:hint="eastAsia"/>
              </w:rPr>
              <w:t>109</w:t>
            </w:r>
            <w:r>
              <w:rPr>
                <w:rFonts w:hint="eastAsia"/>
              </w:rPr>
              <w:t>人（うち保健指導利用者　</w:t>
            </w:r>
            <w:r>
              <w:rPr>
                <w:rFonts w:hint="eastAsia"/>
              </w:rPr>
              <w:t>23</w:t>
            </w:r>
            <w:r>
              <w:rPr>
                <w:rFonts w:hint="eastAsia"/>
              </w:rPr>
              <w:t>人）</w:t>
            </w:r>
          </w:p>
          <w:p>
            <w:pPr>
              <w:pStyle w:val="0"/>
              <w:rPr>
                <w:rFonts w:hint="eastAsia"/>
              </w:rPr>
            </w:pPr>
            <w:r>
              <w:rPr>
                <w:rFonts w:hint="eastAsia"/>
              </w:rPr>
              <w:t>　電話が通じず、勧奨通知を送った人　</w:t>
            </w:r>
            <w:r>
              <w:rPr>
                <w:rFonts w:hint="eastAsia"/>
              </w:rPr>
              <w:t xml:space="preserve"> 92</w:t>
            </w:r>
            <w:r>
              <w:rPr>
                <w:rFonts w:hint="eastAsia"/>
              </w:rPr>
              <w:t>人（うち保健指導利用者　</w:t>
            </w:r>
            <w:r>
              <w:rPr>
                <w:rFonts w:hint="eastAsia"/>
              </w:rPr>
              <w:t>27</w:t>
            </w:r>
            <w:r>
              <w:rPr>
                <w:rFonts w:hint="eastAsia"/>
              </w:rPr>
              <w:t>人）</w:t>
            </w:r>
          </w:p>
          <w:p>
            <w:pPr>
              <w:pStyle w:val="0"/>
              <w:rPr>
                <w:rFonts w:hint="eastAsia"/>
              </w:rPr>
            </w:pPr>
            <w:r>
              <w:rPr>
                <w:rFonts w:hint="eastAsia"/>
              </w:rPr>
              <w:t>【積極的支援対象者】</w:t>
            </w:r>
            <w:r>
              <w:rPr>
                <w:rFonts w:hint="eastAsia"/>
              </w:rPr>
              <w:t>66</w:t>
            </w:r>
            <w:r>
              <w:rPr>
                <w:rFonts w:hint="eastAsia"/>
              </w:rPr>
              <w:t>人</w:t>
            </w:r>
          </w:p>
          <w:p>
            <w:pPr>
              <w:pStyle w:val="0"/>
              <w:rPr>
                <w:rFonts w:hint="eastAsia"/>
              </w:rPr>
            </w:pPr>
            <w:r>
              <w:rPr>
                <w:rFonts w:hint="eastAsia"/>
              </w:rPr>
              <w:t>　健診会場で勧奨した人　</w:t>
            </w:r>
            <w:r>
              <w:rPr>
                <w:rFonts w:hint="eastAsia"/>
              </w:rPr>
              <w:t xml:space="preserve"> </w:t>
            </w:r>
            <w:r>
              <w:rPr>
                <w:rFonts w:hint="eastAsia"/>
              </w:rPr>
              <w:t>　　　　　　</w:t>
            </w:r>
            <w:r>
              <w:rPr>
                <w:rFonts w:hint="eastAsia"/>
              </w:rPr>
              <w:t>26</w:t>
            </w:r>
            <w:r>
              <w:rPr>
                <w:rFonts w:hint="eastAsia"/>
              </w:rPr>
              <w:t>人（うち分割実施利用者　</w:t>
            </w:r>
            <w:r>
              <w:rPr>
                <w:rFonts w:hint="eastAsia"/>
              </w:rPr>
              <w:t>17</w:t>
            </w:r>
            <w:r>
              <w:rPr>
                <w:rFonts w:hint="eastAsia"/>
              </w:rPr>
              <w:t>人）　</w:t>
            </w:r>
          </w:p>
          <w:p>
            <w:pPr>
              <w:pStyle w:val="0"/>
              <w:rPr>
                <w:rFonts w:hint="eastAsia"/>
              </w:rPr>
            </w:pPr>
            <w:r>
              <w:rPr>
                <w:rFonts w:hint="eastAsia"/>
              </w:rPr>
              <w:t>　電話勧奨を行った人　　　　　　　　　</w:t>
            </w:r>
            <w:r>
              <w:rPr>
                <w:rFonts w:hint="eastAsia"/>
              </w:rPr>
              <w:t>9</w:t>
            </w:r>
            <w:r>
              <w:rPr>
                <w:rFonts w:hint="eastAsia"/>
              </w:rPr>
              <w:t>人（うち保健指導利用者　</w:t>
            </w:r>
            <w:r>
              <w:rPr>
                <w:rFonts w:hint="eastAsia"/>
              </w:rPr>
              <w:t xml:space="preserve"> 2</w:t>
            </w:r>
            <w:r>
              <w:rPr>
                <w:rFonts w:hint="eastAsia"/>
              </w:rPr>
              <w:t>人）</w:t>
            </w:r>
          </w:p>
          <w:p>
            <w:pPr>
              <w:pStyle w:val="0"/>
              <w:rPr>
                <w:rFonts w:hint="default"/>
              </w:rPr>
            </w:pPr>
            <w:r>
              <w:rPr>
                <w:rFonts w:hint="eastAsia"/>
              </w:rPr>
              <w:t>　電話が通じず、勧奨通知を送った人　</w:t>
            </w:r>
            <w:r>
              <w:rPr>
                <w:rFonts w:hint="eastAsia"/>
              </w:rPr>
              <w:t xml:space="preserve"> 31</w:t>
            </w:r>
            <w:r>
              <w:rPr>
                <w:rFonts w:hint="eastAsia"/>
              </w:rPr>
              <w:t>人（うち保健指導利用者　</w:t>
            </w:r>
            <w:r>
              <w:rPr>
                <w:rFonts w:hint="eastAsia"/>
              </w:rPr>
              <w:t xml:space="preserve"> 1</w:t>
            </w:r>
            <w:r>
              <w:rPr>
                <w:rFonts w:hint="eastAsia"/>
              </w:rPr>
              <w:t>人）</w:t>
            </w:r>
          </w:p>
          <w:p>
            <w:pPr>
              <w:pStyle w:val="0"/>
              <w:rPr>
                <w:rFonts w:hint="eastAsia"/>
              </w:rPr>
            </w:pPr>
            <w:r>
              <w:rPr>
                <w:rFonts w:hint="eastAsia"/>
              </w:rPr>
              <w:t>会計年度任用職員の栄養士から勧奨の電話をかけているが、平日昼間にしか電話することができないため、つながらない人が多く、保健指導につながらない。</w:t>
            </w:r>
          </w:p>
          <w:p>
            <w:pPr>
              <w:pStyle w:val="0"/>
              <w:rPr>
                <w:rFonts w:hint="default"/>
              </w:rPr>
            </w:pPr>
            <w:r>
              <w:rPr>
                <w:rFonts w:hint="eastAsia"/>
              </w:rPr>
              <w:t>健診実施機関の医師から、健診結果について「治療の必要はない」と説明を受けた人は保健指導の必要がないと思っている人が多く、保健指導の必要性が伝わっていない。</w:t>
            </w:r>
          </w:p>
        </w:tc>
      </w:tr>
      <w:tr>
        <w:trPr>
          <w:trHeight w:val="713" w:hRule="atLeast"/>
        </w:trPr>
        <w:tc>
          <w:tcPr>
            <w:tcW w:w="2014" w:type="dxa"/>
            <w:gridSpan w:val="3"/>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目的</w:t>
            </w:r>
          </w:p>
        </w:tc>
        <w:tc>
          <w:tcPr>
            <w:tcW w:w="19320" w:type="dxa"/>
            <w:gridSpan w:val="9"/>
            <w:vAlign w:val="top"/>
          </w:tcPr>
          <w:p>
            <w:pPr>
              <w:pStyle w:val="0"/>
              <w:rPr>
                <w:rFonts w:hint="eastAsia"/>
              </w:rPr>
            </w:pPr>
            <w:r>
              <w:rPr>
                <w:rFonts w:hint="eastAsia"/>
              </w:rPr>
              <w:t>電話や通知により、特定保健指導の利用勧奨を行う。繰り返し時間を変えて行うことで、なるべくコンタクトがとれるようにする。</w:t>
            </w:r>
          </w:p>
          <w:p>
            <w:pPr>
              <w:pStyle w:val="0"/>
              <w:rPr>
                <w:rFonts w:hint="default"/>
              </w:rPr>
            </w:pPr>
            <w:r>
              <w:rPr>
                <w:rFonts w:hint="eastAsia"/>
              </w:rPr>
              <w:t>個別健診受診者については、健診実施機関から健診結果とともに保健指導の案内をしてもらうことで、保健指導の必要性を理解してもらう。</w:t>
            </w:r>
          </w:p>
        </w:tc>
      </w:tr>
      <w:tr>
        <w:trPr>
          <w:trHeight w:val="713" w:hRule="atLeast"/>
        </w:trPr>
        <w:tc>
          <w:tcPr>
            <w:tcW w:w="2014" w:type="dxa"/>
            <w:gridSpan w:val="3"/>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対象者</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周知・募集方法</w:t>
            </w:r>
          </w:p>
        </w:tc>
        <w:tc>
          <w:tcPr>
            <w:tcW w:w="19320" w:type="dxa"/>
            <w:gridSpan w:val="9"/>
            <w:vAlign w:val="top"/>
          </w:tcPr>
          <w:p>
            <w:pPr>
              <w:pStyle w:val="0"/>
              <w:rPr>
                <w:rFonts w:hint="default"/>
              </w:rPr>
            </w:pPr>
            <w:r>
              <w:rPr>
                <w:rFonts w:hint="eastAsia"/>
              </w:rPr>
              <w:t>令和</w:t>
            </w:r>
            <w:r>
              <w:rPr>
                <w:rFonts w:hint="eastAsia"/>
              </w:rPr>
              <w:t>3</w:t>
            </w:r>
            <w:r>
              <w:rPr>
                <w:rFonts w:hint="eastAsia"/>
              </w:rPr>
              <w:t>年度特定健診における特定保健指導対象者</w:t>
            </w:r>
          </w:p>
        </w:tc>
      </w:tr>
      <w:tr>
        <w:trPr>
          <w:trHeight w:val="2673" w:hRule="atLeast"/>
        </w:trPr>
        <w:tc>
          <w:tcPr>
            <w:tcW w:w="422" w:type="dxa"/>
            <w:vMerge w:val="restart"/>
            <w:vAlign w:val="top"/>
          </w:tcPr>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事業内容</w:t>
            </w:r>
          </w:p>
        </w:tc>
        <w:tc>
          <w:tcPr>
            <w:tcW w:w="1592" w:type="dxa"/>
            <w:gridSpan w:val="2"/>
            <w:vAlign w:val="top"/>
          </w:tcPr>
          <w:p>
            <w:pPr>
              <w:pStyle w:val="0"/>
              <w:widowControl w:val="1"/>
              <w:jc w:val="left"/>
              <w:rPr>
                <w:rFonts w:hint="default" w:asciiTheme="majorEastAsia" w:hAnsiTheme="majorEastAsia" w:eastAsiaTheme="majorEastAsia"/>
                <w:sz w:val="20"/>
              </w:rPr>
            </w:pPr>
            <w:r>
              <w:rPr>
                <w:rFonts w:hint="eastAsia" w:asciiTheme="majorEastAsia" w:hAnsiTheme="majorEastAsia" w:eastAsiaTheme="majorEastAsia"/>
                <w:sz w:val="20"/>
              </w:rPr>
              <w:t>実施期間</w:t>
            </w:r>
          </w:p>
          <w:p>
            <w:pPr>
              <w:pStyle w:val="0"/>
              <w:widowControl w:val="1"/>
              <w:jc w:val="left"/>
              <w:rPr>
                <w:rFonts w:hint="default" w:asciiTheme="majorEastAsia" w:hAnsiTheme="majorEastAsia" w:eastAsiaTheme="majorEastAsia"/>
                <w:sz w:val="20"/>
              </w:rPr>
            </w:pPr>
            <w:r>
              <w:rPr>
                <w:rFonts w:hint="eastAsia" w:asciiTheme="majorEastAsia" w:hAnsiTheme="majorEastAsia" w:eastAsiaTheme="majorEastAsia"/>
                <w:sz w:val="20"/>
              </w:rPr>
              <w:t>実施日時</w:t>
            </w:r>
          </w:p>
          <w:p>
            <w:pPr>
              <w:pStyle w:val="0"/>
              <w:widowControl w:val="1"/>
              <w:jc w:val="left"/>
              <w:rPr>
                <w:rFonts w:hint="default" w:asciiTheme="majorEastAsia" w:hAnsiTheme="majorEastAsia" w:eastAsiaTheme="majorEastAsia"/>
                <w:sz w:val="20"/>
              </w:rPr>
            </w:pPr>
            <w:r>
              <w:rPr>
                <w:rFonts w:hint="eastAsia" w:asciiTheme="majorEastAsia" w:hAnsiTheme="majorEastAsia" w:eastAsiaTheme="majorEastAsia"/>
                <w:sz w:val="20"/>
              </w:rPr>
              <w:t>実施場所</w:t>
            </w:r>
          </w:p>
          <w:p>
            <w:pPr>
              <w:pStyle w:val="0"/>
              <w:widowControl w:val="1"/>
              <w:jc w:val="left"/>
              <w:rPr>
                <w:rFonts w:hint="default" w:asciiTheme="majorEastAsia" w:hAnsiTheme="majorEastAsia" w:eastAsiaTheme="majorEastAsia"/>
                <w:sz w:val="20"/>
              </w:rPr>
            </w:pPr>
            <w:r>
              <w:rPr>
                <w:rFonts w:hint="eastAsia" w:asciiTheme="majorEastAsia" w:hAnsiTheme="majorEastAsia" w:eastAsiaTheme="majorEastAsia"/>
                <w:sz w:val="20"/>
              </w:rPr>
              <w:t>内容</w:t>
            </w:r>
          </w:p>
        </w:tc>
        <w:tc>
          <w:tcPr>
            <w:tcW w:w="19320" w:type="dxa"/>
            <w:gridSpan w:val="9"/>
            <w:vAlign w:val="top"/>
          </w:tcPr>
          <w:p>
            <w:pPr>
              <w:pStyle w:val="0"/>
              <w:rPr>
                <w:rFonts w:hint="default"/>
              </w:rPr>
            </w:pPr>
            <w:r>
              <w:rPr>
                <w:rFonts w:hint="eastAsia"/>
              </w:rPr>
              <w:t>令和</w:t>
            </w:r>
            <w:r>
              <w:rPr>
                <w:rFonts w:hint="eastAsia"/>
              </w:rPr>
              <w:t>3</w:t>
            </w:r>
            <w:r>
              <w:rPr>
                <w:rFonts w:hint="eastAsia"/>
              </w:rPr>
              <w:t>年</w:t>
            </w:r>
            <w:r>
              <w:rPr>
                <w:rFonts w:hint="eastAsia"/>
              </w:rPr>
              <w:t>5</w:t>
            </w:r>
            <w:r>
              <w:rPr>
                <w:rFonts w:hint="eastAsia"/>
              </w:rPr>
              <w:t>月から令和</w:t>
            </w:r>
            <w:r>
              <w:rPr>
                <w:rFonts w:hint="eastAsia"/>
              </w:rPr>
              <w:t>3</w:t>
            </w:r>
            <w:r>
              <w:rPr>
                <w:rFonts w:hint="eastAsia"/>
              </w:rPr>
              <w:t>年</w:t>
            </w:r>
            <w:r>
              <w:rPr>
                <w:rFonts w:hint="eastAsia"/>
              </w:rPr>
              <w:t>11</w:t>
            </w:r>
            <w:r>
              <w:rPr>
                <w:rFonts w:hint="eastAsia"/>
              </w:rPr>
              <w:t>月まで随時</w:t>
            </w:r>
          </w:p>
          <w:p>
            <w:pPr>
              <w:pStyle w:val="0"/>
              <w:rPr>
                <w:rFonts w:hint="default"/>
              </w:rPr>
            </w:pPr>
            <w:r>
              <w:rPr>
                <w:rFonts w:hint="eastAsia"/>
              </w:rPr>
              <w:t>健診結果説明時に医師から保健指導の必要があることを説明してもらい、保健指導の利用申込みを促す。</w:t>
            </w:r>
          </w:p>
          <w:p>
            <w:pPr>
              <w:pStyle w:val="0"/>
              <w:rPr>
                <w:rFonts w:hint="default"/>
              </w:rPr>
            </w:pPr>
            <w:r>
              <w:rPr>
                <w:rFonts w:hint="eastAsia"/>
              </w:rPr>
              <w:t>令和</w:t>
            </w:r>
            <w:r>
              <w:rPr>
                <w:rFonts w:hint="eastAsia"/>
              </w:rPr>
              <w:t>3</w:t>
            </w:r>
            <w:r>
              <w:rPr>
                <w:rFonts w:hint="eastAsia"/>
              </w:rPr>
              <w:t>年</w:t>
            </w:r>
            <w:r>
              <w:rPr>
                <w:rFonts w:hint="eastAsia"/>
              </w:rPr>
              <w:t>6</w:t>
            </w:r>
            <w:r>
              <w:rPr>
                <w:rFonts w:hint="eastAsia"/>
              </w:rPr>
              <w:t>月から令和</w:t>
            </w:r>
            <w:r>
              <w:rPr>
                <w:rFonts w:hint="eastAsia"/>
              </w:rPr>
              <w:t>3</w:t>
            </w:r>
            <w:r>
              <w:rPr>
                <w:rFonts w:hint="eastAsia"/>
              </w:rPr>
              <w:t>年</w:t>
            </w:r>
            <w:r>
              <w:rPr>
                <w:rFonts w:hint="eastAsia"/>
              </w:rPr>
              <w:t>12</w:t>
            </w:r>
            <w:r>
              <w:rPr>
                <w:rFonts w:hint="eastAsia"/>
              </w:rPr>
              <w:t>月まで随時</w:t>
            </w:r>
          </w:p>
          <w:p>
            <w:pPr>
              <w:pStyle w:val="0"/>
              <w:rPr>
                <w:rFonts w:hint="eastAsia"/>
              </w:rPr>
            </w:pPr>
            <w:r>
              <w:rPr>
                <w:rFonts w:hint="eastAsia"/>
              </w:rPr>
              <w:t>個別健診受診者で保健指導の申込をしなかった人及び集団健診時に分割実施を行わなかった人に対し、利用勧奨を行う。</w:t>
            </w:r>
          </w:p>
          <w:p>
            <w:pPr>
              <w:pStyle w:val="0"/>
              <w:rPr>
                <w:rFonts w:hint="eastAsia"/>
              </w:rPr>
            </w:pPr>
            <w:r>
              <w:rPr>
                <w:rFonts w:hint="eastAsia"/>
              </w:rPr>
              <w:t>〈利用勧奨方法〉</w:t>
            </w:r>
          </w:p>
          <w:p>
            <w:pPr>
              <w:pStyle w:val="0"/>
              <w:rPr>
                <w:rFonts w:hint="eastAsia"/>
              </w:rPr>
            </w:pPr>
            <w:r>
              <w:rPr>
                <w:rFonts w:hint="eastAsia"/>
              </w:rPr>
              <w:t>①　対象者の就労や生活状況を考慮に入れ、平日、日中以外にも行い、おおむね</w:t>
            </w:r>
            <w:r>
              <w:rPr>
                <w:rFonts w:hint="eastAsia"/>
              </w:rPr>
              <w:t>1</w:t>
            </w:r>
            <w:r>
              <w:rPr>
                <w:rFonts w:hint="eastAsia"/>
              </w:rPr>
              <w:t>週間程度の間に</w:t>
            </w:r>
            <w:r>
              <w:rPr>
                <w:rFonts w:hint="eastAsia"/>
              </w:rPr>
              <w:t>3</w:t>
            </w:r>
            <w:r>
              <w:rPr>
                <w:rFonts w:hint="eastAsia"/>
              </w:rPr>
              <w:t>回以上実施する。</w:t>
            </w:r>
          </w:p>
          <w:p>
            <w:pPr>
              <w:pStyle w:val="0"/>
              <w:rPr>
                <w:rFonts w:hint="default"/>
              </w:rPr>
            </w:pPr>
            <w:r>
              <w:rPr>
                <w:rFonts w:hint="eastAsia"/>
              </w:rPr>
              <w:t>②　①にもかかわらず、連絡がとれない対象者に対して、特定保健指導利用申込書、案内文、　返信用封筒等を発送する。</w:t>
            </w:r>
          </w:p>
        </w:tc>
      </w:tr>
      <w:tr>
        <w:trPr>
          <w:trHeight w:val="1426" w:hRule="atLeast"/>
        </w:trPr>
        <w:tc>
          <w:tcPr>
            <w:tcW w:w="422" w:type="dxa"/>
            <w:vMerge w:val="continue"/>
            <w:vAlign w:val="top"/>
          </w:tcPr>
          <w:p>
            <w:pPr>
              <w:pStyle w:val="0"/>
              <w:rPr>
                <w:rFonts w:hint="default" w:asciiTheme="majorEastAsia" w:hAnsiTheme="majorEastAsia" w:eastAsiaTheme="majorEastAsia"/>
                <w:sz w:val="20"/>
              </w:rPr>
            </w:pPr>
          </w:p>
        </w:tc>
        <w:tc>
          <w:tcPr>
            <w:tcW w:w="1592" w:type="dxa"/>
            <w:gridSpan w:val="2"/>
            <w:vAlign w:val="top"/>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実施体制</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（従事者・担当ごとの役割等）</w:t>
            </w:r>
          </w:p>
        </w:tc>
        <w:tc>
          <w:tcPr>
            <w:tcW w:w="19320" w:type="dxa"/>
            <w:gridSpan w:val="9"/>
            <w:vAlign w:val="top"/>
          </w:tcPr>
          <w:p>
            <w:pPr>
              <w:pStyle w:val="0"/>
              <w:rPr>
                <w:rFonts w:hint="default"/>
              </w:rPr>
            </w:pPr>
            <w:r>
              <w:rPr>
                <w:rFonts w:hint="eastAsia"/>
              </w:rPr>
              <w:t>東名古屋長久手市医師会（健診実施医療機関）：特定保健指導判定、保健指導の案内、チラシ及び申込書配布</w:t>
            </w:r>
          </w:p>
          <w:p>
            <w:pPr>
              <w:pStyle w:val="0"/>
              <w:rPr>
                <w:rFonts w:hint="default"/>
              </w:rPr>
            </w:pPr>
            <w:r>
              <w:rPr>
                <w:rFonts w:hint="eastAsia"/>
              </w:rPr>
              <w:t>保険医療課　事務</w:t>
            </w:r>
            <w:r>
              <w:rPr>
                <w:rFonts w:hint="eastAsia"/>
              </w:rPr>
              <w:t>1</w:t>
            </w:r>
            <w:r>
              <w:rPr>
                <w:rFonts w:hint="eastAsia"/>
              </w:rPr>
              <w:t>名、保健師</w:t>
            </w:r>
            <w:r>
              <w:rPr>
                <w:rFonts w:hint="eastAsia"/>
              </w:rPr>
              <w:t>1</w:t>
            </w:r>
            <w:r>
              <w:rPr>
                <w:rFonts w:hint="eastAsia"/>
              </w:rPr>
              <w:t>名（申込み受付、利用勧奨管理）</w:t>
            </w:r>
          </w:p>
          <w:p>
            <w:pPr>
              <w:pStyle w:val="0"/>
              <w:rPr>
                <w:rFonts w:hint="default"/>
              </w:rPr>
            </w:pPr>
            <w:r>
              <w:rPr>
                <w:rFonts w:hint="eastAsia"/>
              </w:rPr>
              <w:t>株式会社名豊：電話、通知による利用勧奨</w:t>
            </w:r>
          </w:p>
        </w:tc>
      </w:tr>
      <w:tr>
        <w:trPr>
          <w:trHeight w:val="712" w:hRule="atLeast"/>
        </w:trPr>
        <w:tc>
          <w:tcPr>
            <w:tcW w:w="2014" w:type="dxa"/>
            <w:gridSpan w:val="3"/>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今年度の重点目標</w:t>
            </w:r>
          </w:p>
        </w:tc>
        <w:tc>
          <w:tcPr>
            <w:tcW w:w="7835" w:type="dxa"/>
            <w:gridSpan w:val="3"/>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snapToGrid w:val="0"/>
              <w:ind w:firstLine="8190" w:firstLineChars="3900"/>
              <w:rPr>
                <w:rFonts w:hint="default" w:ascii="ＭＳ 明朝" w:hAnsi="ＭＳ 明朝" w:eastAsia="ＭＳ 明朝"/>
              </w:rPr>
            </w:pPr>
          </w:p>
          <w:p>
            <w:pPr>
              <w:pStyle w:val="0"/>
              <w:rPr>
                <w:rFonts w:hint="default"/>
              </w:rPr>
            </w:pPr>
          </w:p>
        </w:tc>
        <w:tc>
          <w:tcPr>
            <w:tcW w:w="1765" w:type="dxa"/>
            <w:tcBorders>
              <w:top w:val="single" w:color="2E74B4" w:themeColor="accent1" w:themeShade="BF" w:sz="18" w:space="0"/>
              <w:left w:val="single" w:color="2E74B4" w:themeColor="accent1" w:themeShade="BF" w:sz="18" w:space="0"/>
              <w:bottom w:val="none" w:color="auto" w:sz="0" w:space="0"/>
              <w:right w:val="single" w:color="auto" w:sz="4" w:space="0"/>
              <w:tl2br w:val="none" w:color="auto" w:sz="0" w:space="0"/>
              <w:tr2bl w:val="none" w:color="auto" w:sz="0" w:space="0"/>
            </w:tcBorders>
            <w:vAlign w:val="top"/>
          </w:tcPr>
          <w:p>
            <w:pPr>
              <w:pStyle w:val="0"/>
              <w:snapToGrid w:val="0"/>
              <w:rPr>
                <w:rFonts w:hint="default" w:asciiTheme="majorEastAsia" w:hAnsiTheme="majorEastAsia" w:eastAsiaTheme="majorEastAsia"/>
              </w:rPr>
            </w:pPr>
            <w:r>
              <w:rPr>
                <w:rFonts w:hint="eastAsia" w:asciiTheme="majorEastAsia" w:hAnsiTheme="majorEastAsia" w:eastAsiaTheme="majorEastAsia"/>
              </w:rPr>
              <w:t>重点目標に対する実施後の評価</w:t>
            </w:r>
          </w:p>
        </w:tc>
        <w:tc>
          <w:tcPr>
            <w:tcW w:w="9720" w:type="dxa"/>
            <w:gridSpan w:val="5"/>
            <w:tcBorders>
              <w:top w:val="single" w:color="2E74B4" w:themeColor="accent1" w:themeShade="BF" w:sz="18" w:space="0"/>
              <w:left w:val="single" w:color="auto" w:sz="4" w:space="0"/>
              <w:bottom w:val="none" w:color="auto" w:sz="0" w:space="0"/>
              <w:right w:val="single" w:color="2E74B4" w:themeColor="accent1" w:themeShade="BF" w:sz="18" w:space="0"/>
              <w:tl2br w:val="none" w:color="auto" w:sz="0" w:space="0"/>
              <w:tr2bl w:val="none" w:color="auto" w:sz="0" w:space="0"/>
            </w:tcBorders>
            <w:vAlign w:val="top"/>
          </w:tcPr>
          <w:p>
            <w:pPr>
              <w:pStyle w:val="0"/>
              <w:widowControl w:val="1"/>
              <w:jc w:val="left"/>
              <w:rPr>
                <w:rFonts w:hint="default"/>
              </w:rPr>
            </w:pPr>
          </w:p>
          <w:p>
            <w:pPr>
              <w:pStyle w:val="0"/>
              <w:rPr>
                <w:rFonts w:hint="default"/>
              </w:rPr>
            </w:pPr>
          </w:p>
        </w:tc>
      </w:tr>
      <w:tr>
        <w:trPr>
          <w:trHeight w:val="356" w:hRule="atLeast"/>
        </w:trPr>
        <w:tc>
          <w:tcPr>
            <w:tcW w:w="459" w:type="dxa"/>
            <w:gridSpan w:val="2"/>
            <w:vMerge w:val="restart"/>
            <w:vAlign w:val="top"/>
          </w:tcPr>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目標</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評価指標</w:t>
            </w: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tc>
        <w:tc>
          <w:tcPr>
            <w:tcW w:w="1555" w:type="dxa"/>
            <w:vMerge w:val="restart"/>
            <w:vAlign w:val="top"/>
          </w:tcPr>
          <w:p>
            <w:pPr>
              <w:pStyle w:val="0"/>
              <w:widowControl w:val="1"/>
              <w:jc w:val="left"/>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区分</w:t>
            </w:r>
          </w:p>
        </w:tc>
        <w:tc>
          <w:tcPr>
            <w:tcW w:w="7835" w:type="dxa"/>
            <w:gridSpan w:val="3"/>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ind w:firstLine="2940" w:firstLineChars="1400"/>
              <w:rPr>
                <w:rFonts w:hint="default" w:asciiTheme="majorEastAsia" w:hAnsiTheme="majorEastAsia" w:eastAsiaTheme="majorEastAsia"/>
              </w:rPr>
            </w:pPr>
            <w:r>
              <w:rPr>
                <w:rFonts w:hint="eastAsia" w:asciiTheme="majorEastAsia" w:hAnsiTheme="majorEastAsia" w:eastAsiaTheme="majorEastAsia"/>
              </w:rPr>
              <w:t>事　業　計　画</w:t>
            </w:r>
          </w:p>
        </w:tc>
        <w:tc>
          <w:tcPr>
            <w:tcW w:w="11485" w:type="dxa"/>
            <w:gridSpan w:val="6"/>
            <w:tcBorders>
              <w:top w:val="none" w:color="auto" w:sz="0" w:space="0"/>
              <w:left w:val="single" w:color="2E74B4" w:themeColor="accent1" w:themeShade="BF" w:sz="18"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実施後の評価</w:t>
            </w:r>
            <w:r>
              <w:rPr>
                <w:rFonts w:hint="eastAsia" w:asciiTheme="majorEastAsia" w:hAnsiTheme="majorEastAsia" w:eastAsiaTheme="majorEastAsia"/>
                <w:sz w:val="20"/>
              </w:rPr>
              <w:t>（＊達成度　Ａ：目標達成　Ｂ：目標達成していないが改善　Ｃ：変化なし　Ｄ：悪化　Ｅ：判定不能）</w:t>
            </w:r>
          </w:p>
        </w:tc>
      </w:tr>
      <w:tr>
        <w:trPr>
          <w:trHeight w:val="713" w:hRule="atLeast"/>
        </w:trPr>
        <w:tc>
          <w:tcPr>
            <w:tcW w:w="459" w:type="dxa"/>
            <w:gridSpan w:val="2"/>
            <w:vMerge w:val="continue"/>
            <w:vAlign w:val="top"/>
          </w:tcPr>
          <w:p>
            <w:pPr>
              <w:pStyle w:val="0"/>
              <w:rPr>
                <w:rFonts w:hint="default" w:asciiTheme="majorEastAsia" w:hAnsiTheme="majorEastAsia" w:eastAsiaTheme="majorEastAsia"/>
                <w:sz w:val="20"/>
              </w:rPr>
            </w:pPr>
          </w:p>
        </w:tc>
        <w:tc>
          <w:tcPr>
            <w:tcW w:w="1555" w:type="dxa"/>
            <w:vMerge w:val="continue"/>
            <w:vAlign w:val="top"/>
          </w:tcPr>
          <w:p>
            <w:pPr>
              <w:pStyle w:val="0"/>
              <w:widowControl w:val="1"/>
              <w:jc w:val="left"/>
              <w:rPr>
                <w:rFonts w:hint="default" w:asciiTheme="majorEastAsia" w:hAnsiTheme="majorEastAsia" w:eastAsiaTheme="majorEastAsia"/>
                <w:sz w:val="20"/>
              </w:rPr>
            </w:pPr>
          </w:p>
        </w:tc>
        <w:tc>
          <w:tcPr>
            <w:tcW w:w="3976" w:type="dxa"/>
            <w:vAlign w:val="top"/>
          </w:tcPr>
          <w:p>
            <w:pPr>
              <w:pStyle w:val="0"/>
              <w:ind w:firstLine="800" w:firstLineChars="400"/>
              <w:rPr>
                <w:rFonts w:hint="default" w:asciiTheme="majorEastAsia" w:hAnsiTheme="majorEastAsia" w:eastAsiaTheme="majorEastAsia"/>
                <w:sz w:val="20"/>
              </w:rPr>
            </w:pPr>
            <w:r>
              <w:rPr>
                <w:rFonts w:hint="eastAsia" w:asciiTheme="majorEastAsia" w:hAnsiTheme="majorEastAsia" w:eastAsiaTheme="majorEastAsia"/>
                <w:sz w:val="20"/>
              </w:rPr>
              <w:t>指標（事業番号ごとに設定）</w:t>
            </w:r>
          </w:p>
        </w:tc>
        <w:tc>
          <w:tcPr>
            <w:tcW w:w="1456"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目標値</w:t>
            </w:r>
          </w:p>
        </w:tc>
        <w:tc>
          <w:tcPr>
            <w:tcW w:w="2403" w:type="dxa"/>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評価（データ入手方法・</w:t>
            </w:r>
          </w:p>
          <w:p>
            <w:pPr>
              <w:pStyle w:val="0"/>
              <w:rPr>
                <w:rFonts w:hint="default" w:asciiTheme="majorEastAsia" w:hAnsiTheme="majorEastAsia" w:eastAsiaTheme="majorEastAsia"/>
              </w:rPr>
            </w:pPr>
            <w:r>
              <w:rPr>
                <w:rFonts w:hint="eastAsia" w:asciiTheme="majorEastAsia" w:hAnsiTheme="majorEastAsia" w:eastAsiaTheme="majorEastAsia"/>
              </w:rPr>
              <w:t>入手先・時期）</w:t>
            </w:r>
          </w:p>
        </w:tc>
        <w:tc>
          <w:tcPr>
            <w:tcW w:w="4574" w:type="dxa"/>
            <w:gridSpan w:val="2"/>
            <w:tcBorders>
              <w:top w:val="none" w:color="auto" w:sz="0" w:space="0"/>
              <w:left w:val="single" w:color="2E74B4" w:themeColor="accent1" w:themeShade="BF" w:sz="18" w:space="0"/>
              <w:bottom w:val="none" w:color="auto" w:sz="0" w:space="0"/>
              <w:right w:val="none" w:color="auto" w:sz="0" w:space="0"/>
              <w:tl2br w:val="none" w:color="auto" w:sz="0" w:space="0"/>
              <w:tr2bl w:val="none" w:color="auto" w:sz="0" w:space="0"/>
            </w:tcBorders>
            <w:vAlign w:val="top"/>
          </w:tcPr>
          <w:p>
            <w:pPr>
              <w:pStyle w:val="0"/>
              <w:ind w:firstLine="1470" w:firstLineChars="700"/>
              <w:rPr>
                <w:rFonts w:hint="default" w:asciiTheme="majorEastAsia" w:hAnsiTheme="majorEastAsia" w:eastAsiaTheme="majorEastAsia"/>
              </w:rPr>
            </w:pPr>
            <w:r>
              <w:rPr>
                <w:rFonts w:hint="eastAsia" w:asciiTheme="majorEastAsia" w:hAnsiTheme="majorEastAsia" w:eastAsiaTheme="majorEastAsia"/>
              </w:rPr>
              <w:t>指標の評価結果</w:t>
            </w:r>
          </w:p>
        </w:tc>
        <w:tc>
          <w:tcPr>
            <w:tcW w:w="1175"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達成度＊</w:t>
            </w:r>
          </w:p>
        </w:tc>
        <w:tc>
          <w:tcPr>
            <w:tcW w:w="16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成功・推進要因</w:t>
            </w:r>
          </w:p>
        </w:tc>
        <w:tc>
          <w:tcPr>
            <w:tcW w:w="16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課題・阻害要因</w:t>
            </w:r>
          </w:p>
        </w:tc>
        <w:tc>
          <w:tcPr>
            <w:tcW w:w="2483" w:type="dxa"/>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全体評価・今後の方向性</w:t>
            </w:r>
          </w:p>
        </w:tc>
      </w:tr>
      <w:tr>
        <w:trPr>
          <w:trHeight w:val="702" w:hRule="atLeast"/>
        </w:trPr>
        <w:tc>
          <w:tcPr>
            <w:tcW w:w="459" w:type="dxa"/>
            <w:gridSpan w:val="2"/>
            <w:vMerge w:val="continue"/>
            <w:vAlign w:val="top"/>
          </w:tcPr>
          <w:p>
            <w:pPr>
              <w:pStyle w:val="0"/>
              <w:rPr>
                <w:rFonts w:hint="default" w:asciiTheme="majorEastAsia" w:hAnsiTheme="majorEastAsia" w:eastAsiaTheme="majorEastAsia"/>
                <w:sz w:val="20"/>
              </w:rPr>
            </w:pPr>
          </w:p>
        </w:tc>
        <w:tc>
          <w:tcPr>
            <w:tcW w:w="1555" w:type="dxa"/>
            <w:vMerge w:val="restart"/>
            <w:vAlign w:val="top"/>
          </w:tcPr>
          <w:p>
            <w:pPr>
              <w:pStyle w:val="0"/>
              <w:ind w:left="200" w:hanging="200" w:hangingChars="100"/>
              <w:jc w:val="left"/>
              <w:rPr>
                <w:rFonts w:hint="default" w:asciiTheme="majorEastAsia" w:hAnsiTheme="majorEastAsia" w:eastAsiaTheme="majorEastAsia"/>
                <w:sz w:val="20"/>
              </w:rPr>
            </w:pPr>
            <w:r>
              <w:rPr>
                <w:rFonts w:hint="eastAsia" w:asciiTheme="majorEastAsia" w:hAnsiTheme="majorEastAsia" w:eastAsiaTheme="majorEastAsia"/>
                <w:sz w:val="20"/>
              </w:rPr>
              <w:t>ストラク</w:t>
            </w:r>
          </w:p>
          <w:p>
            <w:pPr>
              <w:pStyle w:val="0"/>
              <w:ind w:left="200" w:hanging="200" w:hangingChars="100"/>
              <w:jc w:val="left"/>
              <w:rPr>
                <w:rFonts w:hint="default" w:asciiTheme="majorEastAsia" w:hAnsiTheme="majorEastAsia" w:eastAsiaTheme="majorEastAsia"/>
                <w:sz w:val="20"/>
              </w:rPr>
            </w:pPr>
            <w:r>
              <w:rPr>
                <w:rFonts w:hint="eastAsia" w:asciiTheme="majorEastAsia" w:hAnsiTheme="majorEastAsia" w:eastAsiaTheme="majorEastAsia"/>
                <w:sz w:val="20"/>
              </w:rPr>
              <w:t>チャー</w:t>
            </w:r>
          </w:p>
        </w:tc>
        <w:tc>
          <w:tcPr>
            <w:tcW w:w="397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適切な委託業者を選定する</w:t>
            </w:r>
          </w:p>
        </w:tc>
        <w:tc>
          <w:tcPr>
            <w:tcW w:w="145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適切な委託業者を選定する</w:t>
            </w:r>
          </w:p>
        </w:tc>
        <w:tc>
          <w:tcPr>
            <w:tcW w:w="2403" w:type="dxa"/>
            <w:tcBorders>
              <w:top w:val="none" w:color="auto" w:sz="0"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default"/>
              </w:rPr>
            </w:pPr>
          </w:p>
        </w:tc>
        <w:tc>
          <w:tcPr>
            <w:tcW w:w="4574" w:type="dxa"/>
            <w:gridSpan w:val="2"/>
            <w:tcBorders>
              <w:top w:val="none" w:color="auto" w:sz="0" w:space="0"/>
              <w:left w:val="single" w:color="2E74B4" w:themeColor="accent1" w:themeShade="BF" w:sz="18"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実施可能な業者を選定できたが、事業報告などに問題があり、選定に課題があった。</w:t>
            </w:r>
          </w:p>
        </w:tc>
        <w:tc>
          <w:tcPr>
            <w:tcW w:w="117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B</w:t>
            </w:r>
          </w:p>
        </w:tc>
        <w:tc>
          <w:tcPr>
            <w:tcW w:w="164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1611" w:type="dxa"/>
            <w:vMerge w:val="restart"/>
            <w:vAlign w:val="top"/>
          </w:tcPr>
          <w:p>
            <w:pPr>
              <w:pStyle w:val="0"/>
              <w:rPr>
                <w:rFonts w:hint="default"/>
              </w:rPr>
            </w:pPr>
            <w:r>
              <w:rPr>
                <w:rFonts w:hint="eastAsia"/>
              </w:rPr>
              <w:t>委託業者との報告・連絡等スムーズにいかない部分があった。</w:t>
            </w:r>
          </w:p>
        </w:tc>
        <w:tc>
          <w:tcPr>
            <w:tcW w:w="2483" w:type="dxa"/>
            <w:vMerge w:val="restart"/>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委託業者との連絡報告がスムーズに行かなかったことから、利用勧奨の実施状況の管理がうまくいかず、利用勧奨や再勧奨の時期が遅れてしまった。委託業者の選定については、検討の余地がある。</w:t>
            </w:r>
          </w:p>
          <w:p>
            <w:pPr>
              <w:pStyle w:val="0"/>
              <w:rPr>
                <w:rFonts w:hint="default"/>
              </w:rPr>
            </w:pPr>
            <w:r>
              <w:rPr>
                <w:rFonts w:hint="eastAsia"/>
              </w:rPr>
              <w:t>医療機関からの案内については、あまり実施されておらず、さらなる説明が必要である。来年度は、保健指導判定が健診結果に印字されて医療機関に提供されるようになり、医療機関での判定の必要がなくなるため、今年度よりは協力が得やすくなると考えられる。</w:t>
            </w:r>
            <w:bookmarkStart w:id="0" w:name="_GoBack"/>
            <w:bookmarkEnd w:id="0"/>
          </w:p>
        </w:tc>
      </w:tr>
      <w:tr>
        <w:trPr>
          <w:trHeight w:val="713" w:hRule="atLeast"/>
        </w:trPr>
        <w:tc>
          <w:tcPr>
            <w:tcW w:w="459" w:type="dxa"/>
            <w:gridSpan w:val="2"/>
            <w:vMerge w:val="continue"/>
            <w:vAlign w:val="top"/>
          </w:tcPr>
          <w:p>
            <w:pPr>
              <w:pStyle w:val="0"/>
              <w:rPr>
                <w:rFonts w:hint="eastAsia"/>
              </w:rPr>
            </w:pPr>
          </w:p>
        </w:tc>
        <w:tc>
          <w:tcPr>
            <w:tcW w:w="1555" w:type="dxa"/>
            <w:vMerge w:val="continue"/>
            <w:vAlign w:val="top"/>
          </w:tcPr>
          <w:p>
            <w:pPr>
              <w:pStyle w:val="0"/>
              <w:rPr>
                <w:rFonts w:hint="eastAsia"/>
              </w:rPr>
            </w:pPr>
          </w:p>
        </w:tc>
        <w:tc>
          <w:tcPr>
            <w:tcW w:w="3976"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医師会の理解協力を得る</w:t>
            </w:r>
          </w:p>
        </w:tc>
        <w:tc>
          <w:tcPr>
            <w:tcW w:w="1456"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医師会の協力合意を得る</w:t>
            </w:r>
          </w:p>
        </w:tc>
        <w:tc>
          <w:tcPr>
            <w:tcW w:w="2403" w:type="dxa"/>
            <w:tcBorders>
              <w:top w:val="dashSmallGap" w:color="auto" w:sz="4" w:space="0"/>
              <w:left w:val="none" w:color="auto" w:sz="0" w:space="0"/>
              <w:bottom w:val="single" w:color="auto" w:sz="4"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医師会説明後</w:t>
            </w:r>
          </w:p>
        </w:tc>
        <w:tc>
          <w:tcPr>
            <w:tcW w:w="4574" w:type="dxa"/>
            <w:gridSpan w:val="2"/>
            <w:tcBorders>
              <w:top w:val="dashSmallGap" w:color="auto" w:sz="4" w:space="0"/>
              <w:left w:val="single" w:color="2E74B4" w:themeColor="accent1" w:themeShade="BF" w:sz="18"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保健指導判定及び保健指導の案内をしてもらう事への協力合意は得られたが、医療機関からの案内で保健指導を申し込む人はいなかった。</w:t>
            </w:r>
          </w:p>
        </w:tc>
        <w:tc>
          <w:tcPr>
            <w:tcW w:w="117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B</w:t>
            </w:r>
          </w:p>
        </w:tc>
        <w:tc>
          <w:tcPr>
            <w:tcW w:w="1642"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61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483" w:type="dxa"/>
            <w:vMerge w:val="continue"/>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eastAsia"/>
              </w:rPr>
            </w:pPr>
          </w:p>
        </w:tc>
      </w:tr>
      <w:tr>
        <w:trPr>
          <w:trHeight w:val="1380" w:hRule="atLeast"/>
        </w:trPr>
        <w:tc>
          <w:tcPr>
            <w:tcW w:w="459" w:type="dxa"/>
            <w:gridSpan w:val="2"/>
            <w:vMerge w:val="continue"/>
            <w:vAlign w:val="top"/>
          </w:tcPr>
          <w:p>
            <w:pPr>
              <w:pStyle w:val="0"/>
              <w:rPr>
                <w:rFonts w:hint="default" w:asciiTheme="majorEastAsia" w:hAnsiTheme="majorEastAsia" w:eastAsiaTheme="majorEastAsia"/>
                <w:sz w:val="20"/>
              </w:rPr>
            </w:pPr>
          </w:p>
        </w:tc>
        <w:tc>
          <w:tcPr>
            <w:tcW w:w="15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プロセス</w:t>
            </w:r>
          </w:p>
        </w:tc>
        <w:tc>
          <w:tcPr>
            <w:tcW w:w="3976" w:type="dxa"/>
            <w:tcBorders>
              <w:top w:val="single" w:color="auto" w:sz="4" w:space="0"/>
              <w:left w:val="single" w:color="auto" w:sz="4" w:space="0"/>
              <w:bottom w:val="single" w:color="auto" w:sz="4" w:space="0"/>
              <w:right w:val="none" w:color="auto" w:sz="0" w:space="0"/>
              <w:tl2br w:val="nil"/>
              <w:tr2bl w:val="nil"/>
            </w:tcBorders>
            <w:vAlign w:val="top"/>
          </w:tcPr>
          <w:p>
            <w:pPr>
              <w:pStyle w:val="0"/>
              <w:rPr>
                <w:rFonts w:hint="default"/>
              </w:rPr>
            </w:pPr>
            <w:r>
              <w:rPr>
                <w:rFonts w:hint="eastAsia"/>
              </w:rPr>
              <w:t>対象者の生活状況を考慮した勧奨を行う</w:t>
            </w:r>
          </w:p>
        </w:tc>
        <w:tc>
          <w:tcPr>
            <w:tcW w:w="1456" w:type="dxa"/>
            <w:tcBorders>
              <w:top w:val="single" w:color="auto" w:sz="4" w:space="0"/>
              <w:left w:val="none" w:color="auto" w:sz="0" w:space="0"/>
              <w:bottom w:val="single" w:color="auto" w:sz="4" w:space="0"/>
              <w:right w:val="none" w:color="auto" w:sz="0" w:space="0"/>
              <w:tl2br w:val="nil"/>
              <w:tr2bl w:val="nil"/>
            </w:tcBorders>
            <w:vAlign w:val="top"/>
          </w:tcPr>
          <w:p>
            <w:pPr>
              <w:pStyle w:val="0"/>
              <w:rPr>
                <w:rFonts w:hint="default"/>
              </w:rPr>
            </w:pPr>
            <w:r>
              <w:rPr>
                <w:rFonts w:hint="eastAsia"/>
              </w:rPr>
              <w:t>曜日や時間帯をかえ、平日や日中以外にも勧奨を行う</w:t>
            </w:r>
          </w:p>
        </w:tc>
        <w:tc>
          <w:tcPr>
            <w:tcW w:w="2403" w:type="dxa"/>
            <w:tcBorders>
              <w:top w:val="single" w:color="auto" w:sz="4" w:space="0"/>
              <w:left w:val="none" w:color="auto" w:sz="0" w:space="0"/>
              <w:bottom w:val="single" w:color="auto" w:sz="4" w:space="0"/>
              <w:right w:val="single" w:color="2E74B4" w:themeColor="accent1" w:themeShade="BF" w:sz="18" w:space="0"/>
              <w:tl2br w:val="nil"/>
              <w:tr2bl w:val="nil"/>
            </w:tcBorders>
            <w:vAlign w:val="top"/>
          </w:tcPr>
          <w:p>
            <w:pPr>
              <w:pStyle w:val="0"/>
              <w:rPr>
                <w:rFonts w:hint="default"/>
              </w:rPr>
            </w:pPr>
            <w:r>
              <w:rPr>
                <w:rFonts w:hint="eastAsia"/>
              </w:rPr>
              <w:t>事業終了後</w:t>
            </w:r>
          </w:p>
        </w:tc>
        <w:tc>
          <w:tcPr>
            <w:tcW w:w="4574" w:type="dxa"/>
            <w:gridSpan w:val="2"/>
            <w:tcBorders>
              <w:top w:val="single" w:color="auto" w:sz="4" w:space="0"/>
              <w:left w:val="single" w:color="2E74B4" w:themeColor="accent1" w:themeShade="BF" w:sz="18" w:space="0"/>
              <w:bottom w:val="single" w:color="auto" w:sz="4" w:space="0"/>
              <w:right w:val="none" w:color="auto" w:sz="0" w:space="0"/>
              <w:tl2br w:val="nil"/>
              <w:tr2bl w:val="nil"/>
            </w:tcBorders>
            <w:vAlign w:val="top"/>
          </w:tcPr>
          <w:p>
            <w:pPr>
              <w:pStyle w:val="0"/>
              <w:rPr>
                <w:rFonts w:hint="default"/>
              </w:rPr>
            </w:pPr>
            <w:r>
              <w:rPr>
                <w:rFonts w:hint="eastAsia"/>
              </w:rPr>
              <w:t>平日夜の時間帯など、これまで実施していなかった時間にも勧奨を実施した。</w:t>
            </w:r>
          </w:p>
        </w:tc>
        <w:tc>
          <w:tcPr>
            <w:tcW w:w="1175" w:type="dxa"/>
            <w:tcBorders>
              <w:top w:val="single" w:color="auto" w:sz="4" w:space="0"/>
              <w:left w:val="none" w:color="auto" w:sz="0" w:space="0"/>
              <w:bottom w:val="single" w:color="auto" w:sz="4" w:space="0"/>
              <w:right w:val="none" w:color="auto" w:sz="0" w:space="0"/>
              <w:tl2br w:val="nil"/>
              <w:tr2bl w:val="nil"/>
            </w:tcBorders>
            <w:vAlign w:val="top"/>
          </w:tcPr>
          <w:p>
            <w:pPr>
              <w:pStyle w:val="0"/>
              <w:rPr>
                <w:rFonts w:hint="default"/>
              </w:rPr>
            </w:pPr>
            <w:r>
              <w:rPr>
                <w:rFonts w:hint="eastAsia"/>
              </w:rPr>
              <w:t>A</w:t>
            </w:r>
          </w:p>
        </w:tc>
        <w:tc>
          <w:tcPr>
            <w:tcW w:w="1642" w:type="dxa"/>
            <w:tcBorders>
              <w:top w:val="single" w:color="auto" w:sz="4" w:space="0"/>
              <w:left w:val="none" w:color="auto" w:sz="0" w:space="0"/>
              <w:bottom w:val="single" w:color="auto" w:sz="4" w:space="0"/>
              <w:right w:val="none" w:color="auto" w:sz="0" w:space="0"/>
              <w:tl2br w:val="nil"/>
              <w:tr2bl w:val="nil"/>
            </w:tcBorders>
            <w:vAlign w:val="top"/>
          </w:tcPr>
          <w:p>
            <w:pPr>
              <w:pStyle w:val="0"/>
              <w:rPr>
                <w:rFonts w:hint="default"/>
              </w:rPr>
            </w:pPr>
            <w:r>
              <w:rPr>
                <w:rFonts w:hint="eastAsia"/>
              </w:rPr>
              <w:t>委託したことにより、夜間の電話が可能となった。</w:t>
            </w:r>
          </w:p>
        </w:tc>
        <w:tc>
          <w:tcPr>
            <w:tcW w:w="1611" w:type="dxa"/>
            <w:tcBorders>
              <w:top w:val="single" w:color="auto" w:sz="4" w:space="0"/>
              <w:left w:val="none" w:color="auto" w:sz="0" w:space="0"/>
              <w:bottom w:val="single" w:color="auto" w:sz="4" w:space="0"/>
              <w:right w:val="single" w:color="auto" w:sz="4" w:space="0"/>
              <w:tl2br w:val="nil"/>
              <w:tr2bl w:val="nil"/>
            </w:tcBorders>
            <w:vAlign w:val="top"/>
          </w:tcPr>
          <w:p>
            <w:pPr>
              <w:pStyle w:val="0"/>
              <w:rPr>
                <w:rFonts w:hint="default"/>
              </w:rPr>
            </w:pPr>
            <w:r>
              <w:rPr>
                <w:rFonts w:hint="eastAsia"/>
              </w:rPr>
              <w:t>健診終了後、しばらく時間が経ってからの勧奨となることがあり、本人の健康意識が高まっているうちに、勧奨ができなかった。</w:t>
            </w:r>
          </w:p>
        </w:tc>
        <w:tc>
          <w:tcPr>
            <w:tcW w:w="2483" w:type="dxa"/>
            <w:vMerge w:val="continue"/>
            <w:tcBorders>
              <w:top w:val="none" w:color="auto" w:sz="0" w:space="0"/>
              <w:left w:val="single" w:color="auto" w:sz="4"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rPr>
            </w:pPr>
          </w:p>
        </w:tc>
      </w:tr>
      <w:tr>
        <w:trPr>
          <w:trHeight w:val="554" w:hRule="atLeast"/>
        </w:trPr>
        <w:tc>
          <w:tcPr>
            <w:tcW w:w="459" w:type="dxa"/>
            <w:gridSpan w:val="2"/>
            <w:vMerge w:val="continue"/>
            <w:vAlign w:val="top"/>
          </w:tcPr>
          <w:p>
            <w:pPr>
              <w:pStyle w:val="0"/>
              <w:rPr>
                <w:rFonts w:hint="eastAsia"/>
              </w:rPr>
            </w:pPr>
          </w:p>
        </w:tc>
        <w:tc>
          <w:tcPr>
            <w:tcW w:w="155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アウトプット</w:t>
            </w:r>
          </w:p>
        </w:tc>
        <w:tc>
          <w:tcPr>
            <w:tcW w:w="3976"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default"/>
              </w:rPr>
            </w:pPr>
            <w:r>
              <w:rPr>
                <w:rFonts w:hint="eastAsia"/>
              </w:rPr>
              <w:t>対象者への勧奨実施率</w:t>
            </w:r>
          </w:p>
        </w:tc>
        <w:tc>
          <w:tcPr>
            <w:tcW w:w="1456"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default"/>
              </w:rPr>
            </w:pPr>
            <w:r>
              <w:rPr>
                <w:rFonts w:hint="eastAsia"/>
              </w:rPr>
              <w:t>100</w:t>
            </w:r>
            <w:r>
              <w:rPr>
                <w:rFonts w:hint="eastAsia"/>
              </w:rPr>
              <w:t>％</w:t>
            </w:r>
          </w:p>
        </w:tc>
        <w:tc>
          <w:tcPr>
            <w:tcW w:w="2403" w:type="dxa"/>
            <w:tcBorders>
              <w:top w:val="single" w:color="auto" w:sz="4" w:space="0"/>
              <w:left w:val="single" w:color="auto" w:sz="4" w:space="0"/>
              <w:bottom w:val="dashSmallGap" w:color="auto" w:sz="4" w:space="0"/>
              <w:right w:val="single" w:color="0070C0" w:sz="18" w:space="0"/>
              <w:tl2br w:val="nil"/>
              <w:tr2bl w:val="nil"/>
            </w:tcBorders>
            <w:vAlign w:val="top"/>
          </w:tcPr>
          <w:p>
            <w:pPr>
              <w:pStyle w:val="0"/>
              <w:rPr>
                <w:rFonts w:hint="default"/>
              </w:rPr>
            </w:pPr>
            <w:r>
              <w:rPr>
                <w:rFonts w:hint="eastAsia"/>
              </w:rPr>
              <w:t>事業終了後</w:t>
            </w:r>
          </w:p>
        </w:tc>
        <w:tc>
          <w:tcPr>
            <w:tcW w:w="4574" w:type="dxa"/>
            <w:gridSpan w:val="2"/>
            <w:tcBorders>
              <w:top w:val="single" w:color="auto" w:sz="4" w:space="0"/>
              <w:left w:val="single" w:color="0070C0" w:sz="18" w:space="0"/>
              <w:bottom w:val="dashSmallGap" w:color="auto" w:sz="4" w:space="0"/>
              <w:right w:val="single" w:color="auto" w:sz="4" w:space="0"/>
              <w:tl2br w:val="nil"/>
              <w:tr2bl w:val="nil"/>
            </w:tcBorders>
            <w:vAlign w:val="top"/>
          </w:tcPr>
          <w:p>
            <w:pPr>
              <w:pStyle w:val="0"/>
              <w:rPr>
                <w:rFonts w:hint="default"/>
              </w:rPr>
            </w:pPr>
          </w:p>
        </w:tc>
        <w:tc>
          <w:tcPr>
            <w:tcW w:w="1175"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default"/>
              </w:rPr>
            </w:pPr>
          </w:p>
        </w:tc>
        <w:tc>
          <w:tcPr>
            <w:tcW w:w="1642"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default"/>
              </w:rPr>
            </w:pPr>
          </w:p>
        </w:tc>
        <w:tc>
          <w:tcPr>
            <w:tcW w:w="161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default"/>
              </w:rPr>
            </w:pPr>
          </w:p>
        </w:tc>
        <w:tc>
          <w:tcPr>
            <w:tcW w:w="2483" w:type="dxa"/>
            <w:vMerge w:val="continue"/>
            <w:tcBorders>
              <w:top w:val="none" w:color="auto" w:sz="0" w:space="0"/>
              <w:left w:val="single" w:color="auto" w:sz="4"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eastAsia"/>
              </w:rPr>
            </w:pPr>
          </w:p>
        </w:tc>
      </w:tr>
      <w:tr>
        <w:trPr>
          <w:trHeight w:val="554" w:hRule="atLeast"/>
        </w:trPr>
        <w:tc>
          <w:tcPr>
            <w:tcW w:w="459" w:type="dxa"/>
            <w:gridSpan w:val="2"/>
            <w:vMerge w:val="continue"/>
            <w:vAlign w:val="top"/>
          </w:tcPr>
          <w:p>
            <w:pPr>
              <w:pStyle w:val="0"/>
              <w:rPr>
                <w:rFonts w:hint="eastAsia"/>
              </w:rPr>
            </w:pPr>
          </w:p>
        </w:tc>
        <w:tc>
          <w:tcPr>
            <w:tcW w:w="155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3976" w:type="dxa"/>
            <w:tcBorders>
              <w:top w:val="dashSmallGap" w:color="auto" w:sz="4" w:space="0"/>
              <w:left w:val="single" w:color="auto" w:sz="4" w:space="0"/>
              <w:bottom w:val="single" w:color="auto" w:sz="4" w:space="0"/>
              <w:right w:val="none" w:color="auto" w:sz="0" w:space="0"/>
              <w:tl2br w:val="nil"/>
              <w:tr2bl w:val="nil"/>
            </w:tcBorders>
            <w:vAlign w:val="top"/>
          </w:tcPr>
          <w:p>
            <w:pPr>
              <w:pStyle w:val="0"/>
              <w:rPr>
                <w:rFonts w:hint="eastAsia"/>
              </w:rPr>
            </w:pPr>
          </w:p>
        </w:tc>
        <w:tc>
          <w:tcPr>
            <w:tcW w:w="1456" w:type="dxa"/>
            <w:tcBorders>
              <w:top w:val="dashSmallGap" w:color="auto" w:sz="4" w:space="0"/>
              <w:left w:val="none" w:color="auto" w:sz="0" w:space="0"/>
              <w:bottom w:val="single" w:color="auto" w:sz="4" w:space="0"/>
              <w:right w:val="none" w:color="auto" w:sz="0" w:space="0"/>
              <w:tl2br w:val="nil"/>
              <w:tr2bl w:val="nil"/>
            </w:tcBorders>
            <w:vAlign w:val="top"/>
          </w:tcPr>
          <w:p>
            <w:pPr>
              <w:pStyle w:val="0"/>
              <w:rPr>
                <w:rFonts w:hint="eastAsia"/>
              </w:rPr>
            </w:pPr>
          </w:p>
        </w:tc>
        <w:tc>
          <w:tcPr>
            <w:tcW w:w="2403" w:type="dxa"/>
            <w:tcBorders>
              <w:top w:val="dashSmallGap" w:color="auto" w:sz="4" w:space="0"/>
              <w:left w:val="none" w:color="auto" w:sz="0" w:space="0"/>
              <w:bottom w:val="single" w:color="auto" w:sz="4" w:space="0"/>
              <w:right w:val="single" w:color="2E74B4" w:themeColor="accent1" w:themeShade="BF" w:sz="18" w:space="0"/>
              <w:tl2br w:val="nil"/>
              <w:tr2bl w:val="nil"/>
            </w:tcBorders>
            <w:vAlign w:val="top"/>
          </w:tcPr>
          <w:p>
            <w:pPr>
              <w:pStyle w:val="0"/>
              <w:rPr>
                <w:rFonts w:hint="eastAsia"/>
              </w:rPr>
            </w:pPr>
          </w:p>
        </w:tc>
        <w:tc>
          <w:tcPr>
            <w:tcW w:w="4574" w:type="dxa"/>
            <w:gridSpan w:val="2"/>
            <w:tcBorders>
              <w:top w:val="dashSmallGap" w:color="auto" w:sz="4" w:space="0"/>
              <w:left w:val="single" w:color="2E74B4" w:themeColor="accent1" w:themeShade="BF" w:sz="18" w:space="0"/>
              <w:bottom w:val="single" w:color="auto" w:sz="4" w:space="0"/>
              <w:right w:val="none" w:color="auto" w:sz="0" w:space="0"/>
              <w:tl2br w:val="nil"/>
              <w:tr2bl w:val="nil"/>
            </w:tcBorders>
            <w:vAlign w:val="top"/>
          </w:tcPr>
          <w:p>
            <w:pPr>
              <w:pStyle w:val="0"/>
              <w:rPr>
                <w:rFonts w:hint="eastAsia"/>
              </w:rPr>
            </w:pPr>
          </w:p>
        </w:tc>
        <w:tc>
          <w:tcPr>
            <w:tcW w:w="1175" w:type="dxa"/>
            <w:tcBorders>
              <w:top w:val="dashSmallGap" w:color="auto" w:sz="4" w:space="0"/>
              <w:left w:val="none" w:color="auto" w:sz="0" w:space="0"/>
              <w:bottom w:val="single" w:color="auto" w:sz="4" w:space="0"/>
              <w:right w:val="none" w:color="auto" w:sz="0" w:space="0"/>
              <w:tl2br w:val="nil"/>
              <w:tr2bl w:val="nil"/>
            </w:tcBorders>
            <w:vAlign w:val="top"/>
          </w:tcPr>
          <w:p>
            <w:pPr>
              <w:pStyle w:val="0"/>
              <w:rPr>
                <w:rFonts w:hint="eastAsia"/>
              </w:rPr>
            </w:pPr>
          </w:p>
        </w:tc>
        <w:tc>
          <w:tcPr>
            <w:tcW w:w="1642" w:type="dxa"/>
            <w:tcBorders>
              <w:top w:val="dashSmallGap" w:color="auto" w:sz="4" w:space="0"/>
              <w:left w:val="none" w:color="auto" w:sz="0" w:space="0"/>
              <w:bottom w:val="single" w:color="auto" w:sz="4" w:space="0"/>
              <w:right w:val="none" w:color="auto" w:sz="0" w:space="0"/>
              <w:tl2br w:val="nil"/>
              <w:tr2bl w:val="nil"/>
            </w:tcBorders>
            <w:vAlign w:val="top"/>
          </w:tcPr>
          <w:p>
            <w:pPr>
              <w:pStyle w:val="0"/>
              <w:rPr>
                <w:rFonts w:hint="eastAsia"/>
              </w:rPr>
            </w:pPr>
          </w:p>
        </w:tc>
        <w:tc>
          <w:tcPr>
            <w:tcW w:w="1611" w:type="dxa"/>
            <w:tcBorders>
              <w:top w:val="dashed" w:color="auto" w:sz="4" w:space="0"/>
              <w:left w:val="none" w:color="auto" w:sz="0" w:space="0"/>
              <w:bottom w:val="single" w:color="auto" w:sz="4" w:space="0"/>
              <w:right w:val="single" w:color="auto" w:sz="4" w:space="0"/>
              <w:tl2br w:val="nil"/>
              <w:tr2bl w:val="nil"/>
            </w:tcBorders>
            <w:vAlign w:val="top"/>
          </w:tcPr>
          <w:p>
            <w:pPr>
              <w:pStyle w:val="0"/>
              <w:rPr>
                <w:rFonts w:hint="eastAsia"/>
              </w:rPr>
            </w:pPr>
          </w:p>
        </w:tc>
        <w:tc>
          <w:tcPr>
            <w:tcW w:w="2483" w:type="dxa"/>
            <w:vMerge w:val="continue"/>
            <w:tcBorders>
              <w:top w:val="none" w:color="auto" w:sz="0" w:space="0"/>
              <w:left w:val="single" w:color="auto" w:sz="4"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eastAsia"/>
              </w:rPr>
            </w:pPr>
          </w:p>
        </w:tc>
      </w:tr>
      <w:tr>
        <w:trPr>
          <w:trHeight w:val="713" w:hRule="atLeast"/>
        </w:trPr>
        <w:tc>
          <w:tcPr>
            <w:tcW w:w="459" w:type="dxa"/>
            <w:gridSpan w:val="2"/>
            <w:vMerge w:val="continue"/>
            <w:vAlign w:val="top"/>
          </w:tcPr>
          <w:p>
            <w:pPr>
              <w:pStyle w:val="0"/>
              <w:rPr>
                <w:rFonts w:hint="eastAsia"/>
              </w:rPr>
            </w:pPr>
          </w:p>
        </w:tc>
        <w:tc>
          <w:tcPr>
            <w:tcW w:w="1555" w:type="dxa"/>
            <w:vMerge w:val="restart"/>
            <w:vAlign w:val="top"/>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アウトカム</w:t>
            </w:r>
          </w:p>
        </w:tc>
        <w:tc>
          <w:tcPr>
            <w:tcW w:w="3976"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勧奨した人のうち、特定保健指導を利用した人の割合</w:t>
            </w:r>
          </w:p>
        </w:tc>
        <w:tc>
          <w:tcPr>
            <w:tcW w:w="1456"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40</w:t>
            </w:r>
            <w:r>
              <w:rPr>
                <w:rFonts w:hint="eastAsia"/>
              </w:rPr>
              <w:t>％</w:t>
            </w:r>
          </w:p>
        </w:tc>
        <w:tc>
          <w:tcPr>
            <w:tcW w:w="2403" w:type="dxa"/>
            <w:tcBorders>
              <w:top w:val="single" w:color="auto" w:sz="4"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事業終了後</w:t>
            </w:r>
          </w:p>
        </w:tc>
        <w:tc>
          <w:tcPr>
            <w:tcW w:w="4574" w:type="dxa"/>
            <w:gridSpan w:val="2"/>
            <w:tcBorders>
              <w:top w:val="single" w:color="auto" w:sz="4" w:space="0"/>
              <w:left w:val="single" w:color="2E74B4" w:themeColor="accent1" w:themeShade="BF" w:sz="18"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117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1642"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161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483" w:type="dxa"/>
            <w:vMerge w:val="continue"/>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eastAsia"/>
              </w:rPr>
            </w:pPr>
          </w:p>
        </w:tc>
      </w:tr>
      <w:tr>
        <w:trPr>
          <w:trHeight w:val="554" w:hRule="atLeast"/>
        </w:trPr>
        <w:tc>
          <w:tcPr>
            <w:tcW w:w="459" w:type="dxa"/>
            <w:gridSpan w:val="2"/>
            <w:vMerge w:val="continue"/>
            <w:vAlign w:val="top"/>
          </w:tcPr>
          <w:p>
            <w:pPr>
              <w:pStyle w:val="0"/>
              <w:rPr>
                <w:rFonts w:hint="eastAsia"/>
              </w:rPr>
            </w:pPr>
          </w:p>
        </w:tc>
        <w:tc>
          <w:tcPr>
            <w:tcW w:w="1555" w:type="dxa"/>
            <w:vMerge w:val="continue"/>
            <w:vAlign w:val="top"/>
          </w:tcPr>
          <w:p>
            <w:pPr>
              <w:pStyle w:val="0"/>
              <w:jc w:val="left"/>
              <w:rPr>
                <w:rFonts w:hint="default"/>
                <w:sz w:val="20"/>
              </w:rPr>
            </w:pPr>
          </w:p>
        </w:tc>
        <w:tc>
          <w:tcPr>
            <w:tcW w:w="397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145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2403" w:type="dxa"/>
            <w:tcBorders>
              <w:top w:val="dashSmallGap" w:color="auto" w:sz="4"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default"/>
              </w:rPr>
            </w:pPr>
          </w:p>
        </w:tc>
        <w:tc>
          <w:tcPr>
            <w:tcW w:w="4574" w:type="dxa"/>
            <w:gridSpan w:val="2"/>
            <w:tcBorders>
              <w:top w:val="dashSmallGap" w:color="auto" w:sz="4" w:space="0"/>
              <w:left w:val="single" w:color="2E74B4" w:themeColor="accent1" w:themeShade="BF" w:sz="18"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117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164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1611" w:type="dxa"/>
            <w:vMerge w:val="continue"/>
            <w:vAlign w:val="top"/>
          </w:tcPr>
          <w:p>
            <w:pPr>
              <w:pStyle w:val="0"/>
              <w:rPr>
                <w:rFonts w:hint="default"/>
              </w:rPr>
            </w:pPr>
          </w:p>
        </w:tc>
        <w:tc>
          <w:tcPr>
            <w:tcW w:w="2483" w:type="dxa"/>
            <w:vMerge w:val="continue"/>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eastAsia"/>
              </w:rPr>
            </w:pPr>
          </w:p>
        </w:tc>
      </w:tr>
      <w:tr>
        <w:trPr>
          <w:trHeight w:val="554" w:hRule="atLeast"/>
        </w:trPr>
        <w:tc>
          <w:tcPr>
            <w:tcW w:w="459" w:type="dxa"/>
            <w:gridSpan w:val="2"/>
            <w:vMerge w:val="continue"/>
            <w:vAlign w:val="top"/>
          </w:tcPr>
          <w:p>
            <w:pPr>
              <w:pStyle w:val="0"/>
              <w:rPr>
                <w:rFonts w:hint="eastAsia"/>
              </w:rPr>
            </w:pPr>
          </w:p>
        </w:tc>
        <w:tc>
          <w:tcPr>
            <w:tcW w:w="1555" w:type="dxa"/>
            <w:vMerge w:val="continue"/>
            <w:vAlign w:val="top"/>
          </w:tcPr>
          <w:p>
            <w:pPr>
              <w:pStyle w:val="0"/>
              <w:jc w:val="left"/>
              <w:rPr>
                <w:rFonts w:hint="default"/>
              </w:rPr>
            </w:pPr>
          </w:p>
        </w:tc>
        <w:tc>
          <w:tcPr>
            <w:tcW w:w="397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5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403" w:type="dxa"/>
            <w:tcBorders>
              <w:top w:val="nil"/>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rPr>
            </w:pPr>
          </w:p>
        </w:tc>
        <w:tc>
          <w:tcPr>
            <w:tcW w:w="4574" w:type="dxa"/>
            <w:gridSpan w:val="2"/>
            <w:tcBorders>
              <w:top w:val="nil"/>
              <w:left w:val="single" w:color="2E74B4" w:themeColor="accent1" w:themeShade="BF" w:sz="18" w:space="0"/>
              <w:bottom w:val="single" w:color="2E74B4" w:themeColor="accent1" w:themeShade="BF" w:sz="18" w:space="0"/>
              <w:right w:val="none" w:color="auto" w:sz="0" w:space="0"/>
              <w:tl2br w:val="none" w:color="auto" w:sz="0" w:space="0"/>
              <w:tr2bl w:val="none" w:color="auto" w:sz="0" w:space="0"/>
            </w:tcBorders>
            <w:vAlign w:val="top"/>
          </w:tcPr>
          <w:p>
            <w:pPr>
              <w:pStyle w:val="0"/>
              <w:rPr>
                <w:rFonts w:hint="default"/>
              </w:rPr>
            </w:pPr>
          </w:p>
        </w:tc>
        <w:tc>
          <w:tcPr>
            <w:tcW w:w="1175" w:type="dxa"/>
            <w:tcBorders>
              <w:top w:val="nil"/>
              <w:left w:val="none" w:color="auto" w:sz="0" w:space="0"/>
              <w:bottom w:val="single" w:color="2E74B4" w:themeColor="accent1" w:themeShade="BF" w:sz="18" w:space="0"/>
              <w:right w:val="none" w:color="auto" w:sz="0" w:space="0"/>
              <w:tl2br w:val="none" w:color="auto" w:sz="0" w:space="0"/>
              <w:tr2bl w:val="none" w:color="auto" w:sz="0" w:space="0"/>
            </w:tcBorders>
            <w:vAlign w:val="top"/>
          </w:tcPr>
          <w:p>
            <w:pPr>
              <w:pStyle w:val="0"/>
              <w:rPr>
                <w:rFonts w:hint="default"/>
              </w:rPr>
            </w:pPr>
          </w:p>
        </w:tc>
        <w:tc>
          <w:tcPr>
            <w:tcW w:w="1642" w:type="dxa"/>
            <w:tcBorders>
              <w:top w:val="nil"/>
              <w:left w:val="none" w:color="auto" w:sz="0" w:space="0"/>
              <w:bottom w:val="single" w:color="2E74B4" w:themeColor="accent1" w:themeShade="BF" w:sz="18" w:space="0"/>
              <w:right w:val="none" w:color="auto" w:sz="0" w:space="0"/>
              <w:tl2br w:val="none" w:color="auto" w:sz="0" w:space="0"/>
              <w:tr2bl w:val="none" w:color="auto" w:sz="0" w:space="0"/>
            </w:tcBorders>
            <w:vAlign w:val="top"/>
          </w:tcPr>
          <w:p>
            <w:pPr>
              <w:pStyle w:val="0"/>
              <w:rPr>
                <w:rFonts w:hint="default"/>
              </w:rPr>
            </w:pPr>
          </w:p>
        </w:tc>
        <w:tc>
          <w:tcPr>
            <w:tcW w:w="1611" w:type="dxa"/>
            <w:vMerge w:val="continue"/>
            <w:tcBorders>
              <w:top w:val="none" w:color="auto" w:sz="0" w:space="0"/>
              <w:left w:val="none" w:color="auto" w:sz="0" w:space="0"/>
              <w:bottom w:val="single" w:color="2E74B4" w:themeColor="accent1" w:themeShade="BF" w:sz="18" w:space="0"/>
              <w:right w:val="none" w:color="auto" w:sz="0" w:space="0"/>
              <w:tl2br w:val="none" w:color="auto" w:sz="0" w:space="0"/>
              <w:tr2bl w:val="none" w:color="auto" w:sz="0" w:space="0"/>
            </w:tcBorders>
            <w:vAlign w:val="top"/>
          </w:tcPr>
          <w:p>
            <w:pPr>
              <w:pStyle w:val="0"/>
              <w:rPr>
                <w:rFonts w:hint="default"/>
              </w:rPr>
            </w:pPr>
          </w:p>
        </w:tc>
        <w:tc>
          <w:tcPr>
            <w:tcW w:w="2483" w:type="dxa"/>
            <w:vMerge w:val="continue"/>
            <w:tcBorders>
              <w:top w:val="none" w:color="auto" w:sz="0" w:space="0"/>
              <w:left w:val="none" w:color="auto" w:sz="0" w:space="0"/>
              <w:bottom w:val="single" w:color="2E74B4" w:themeColor="accent1" w:themeShade="BF" w:sz="18" w:space="0"/>
              <w:right w:val="single" w:color="2E74B4" w:themeColor="accent1" w:themeShade="BF" w:sz="18" w:space="0"/>
              <w:tl2br w:val="none" w:color="auto" w:sz="0" w:space="0"/>
              <w:tr2bl w:val="none" w:color="auto" w:sz="0" w:space="0"/>
            </w:tcBorders>
            <w:vAlign w:val="top"/>
          </w:tcPr>
          <w:p>
            <w:pPr>
              <w:pStyle w:val="0"/>
              <w:rPr>
                <w:rFonts w:hint="eastAsia"/>
              </w:rPr>
            </w:pPr>
          </w:p>
        </w:tc>
      </w:tr>
    </w:tbl>
    <w:p>
      <w:pPr>
        <w:pStyle w:val="0"/>
        <w:rPr>
          <w:rFonts w:hint="default"/>
          <w:sz w:val="2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823595</wp:posOffset>
                </wp:positionH>
                <wp:positionV relativeFrom="paragraph">
                  <wp:posOffset>-9416415</wp:posOffset>
                </wp:positionV>
                <wp:extent cx="12433300" cy="308610"/>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wps:spPr>
                        <a:xfrm>
                          <a:off x="0" y="0"/>
                          <a:ext cx="12433300" cy="3086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asciiTheme="majorEastAsia" w:hAnsiTheme="majorEastAsia" w:eastAsiaTheme="majorEastAsia"/>
                              </w:rPr>
                            </w:pPr>
                            <w:r>
                              <w:rPr>
                                <w:rFonts w:hint="eastAsia"/>
                                <w:b w:val="1"/>
                              </w:rPr>
                              <w:t>個別保健事業計画・評価</w:t>
                            </w:r>
                            <w:r>
                              <w:rPr>
                                <w:rFonts w:hint="default"/>
                                <w:b w:val="1"/>
                              </w:rPr>
                              <w:t>　　</w:t>
                            </w:r>
                            <w:r>
                              <w:rPr>
                                <w:rFonts w:hint="eastAsia"/>
                                <w:b w:val="1"/>
                              </w:rPr>
                              <w:t>　</w:t>
                            </w:r>
                            <w:r>
                              <w:rPr>
                                <w:rFonts w:hint="default"/>
                                <w:b w:val="1"/>
                              </w:rPr>
                              <w:t>　保険者名</w:t>
                            </w:r>
                            <w:r>
                              <w:rPr>
                                <w:rFonts w:hint="eastAsia"/>
                                <w:b w:val="1"/>
                              </w:rPr>
                              <w:t>（　</w:t>
                            </w:r>
                            <w:r>
                              <w:rPr>
                                <w:rFonts w:hint="default"/>
                                <w:b w:val="1"/>
                              </w:rPr>
                              <w:t>　</w:t>
                            </w:r>
                            <w:r>
                              <w:rPr>
                                <w:rFonts w:hint="eastAsia"/>
                                <w:b w:val="1"/>
                              </w:rPr>
                              <w:t>長久手市　</w:t>
                            </w:r>
                            <w:r>
                              <w:rPr>
                                <w:rFonts w:hint="default"/>
                                <w:b w:val="1"/>
                              </w:rPr>
                              <w:t>　）　　</w:t>
                            </w:r>
                            <w:r>
                              <w:rPr>
                                <w:rFonts w:hint="eastAsia"/>
                                <w:b w:val="1"/>
                              </w:rPr>
                              <w:t>国保ヘルスアップ事業</w:t>
                            </w:r>
                            <w:r>
                              <w:rPr>
                                <w:rFonts w:hint="default"/>
                                <w:b w:val="1"/>
                              </w:rPr>
                              <w:t>申請　有（</w:t>
                            </w:r>
                            <w:sdt>
                              <w:sdtPr>
                                <w:rPr>
                                  <w:rFonts w:hint="default"/>
                                  <w:b w:val="1"/>
                                </w:rPr>
                                <w:id w:val="-5075257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A</w:t>
                            </w:r>
                            <w:r>
                              <w:rPr>
                                <w:rFonts w:hint="default"/>
                                <w:b w:val="1"/>
                              </w:rPr>
                              <w:t>　</w:t>
                            </w:r>
                            <w:r>
                              <w:rPr>
                                <w:rFonts w:hint="eastAsia"/>
                                <w:b w:val="1"/>
                              </w:rPr>
                              <w:t>　</w:t>
                            </w:r>
                            <w:sdt>
                              <w:sdtPr>
                                <w:rPr>
                                  <w:rFonts w:hint="eastAsia"/>
                                  <w:b w:val="1"/>
                                </w:rPr>
                                <w:id w:val="623426377"/>
                                <w14:checkbox>
                                  <w14:checked/>
                                  <w14:checkedState w14:font="Wingdings" w14:val="00FE"/>
                                  <w14:uncheckedState w14:font="ＭＳ ゴシック" w14:val="2610"/>
                                </w14:checkbox>
                              </w:sdtPr>
                              <w:sdtEndPr>
                                <w:rPr>
                                  <w:rFonts w:hint="default"/>
                                </w:rPr>
                              </w:sdtEndPr>
                              <w:sdtContent>
                                <w:r>
                                  <w:rPr>
                                    <w:rFonts w:hint="eastAsia" w:eastAsia="Wingdings"/>
                                    <w:b w:val="1"/>
                                  </w:rPr>
                                  <w:sym w:font="Wingdings" w:char="00FE"/>
                                </w:r>
                              </w:sdtContent>
                            </w:sdt>
                            <w:r>
                              <w:rPr>
                                <w:rFonts w:hint="default"/>
                                <w:b w:val="1"/>
                              </w:rPr>
                              <w:t xml:space="preserve"> B</w:t>
                            </w:r>
                            <w:r>
                              <w:rPr>
                                <w:rFonts w:hint="default"/>
                                <w:b w:val="1"/>
                              </w:rPr>
                              <w:t>　</w:t>
                            </w:r>
                            <w:r>
                              <w:rPr>
                                <w:rFonts w:hint="eastAsia"/>
                                <w:b w:val="1"/>
                              </w:rPr>
                              <w:t>　</w:t>
                            </w:r>
                            <w:sdt>
                              <w:sdtPr>
                                <w:rPr>
                                  <w:rFonts w:hint="default"/>
                                  <w:b w:val="1"/>
                                </w:rPr>
                                <w:id w:val="9963810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C</w:t>
                            </w:r>
                            <w:r>
                              <w:rPr>
                                <w:rFonts w:hint="eastAsia"/>
                                <w:b w:val="1"/>
                              </w:rPr>
                              <w:t>　）</w:t>
                            </w:r>
                            <w:r>
                              <w:rPr>
                                <w:rFonts w:hint="default"/>
                                <w:b w:val="1"/>
                              </w:rPr>
                              <w:t>　</w:t>
                            </w:r>
                            <w:sdt>
                              <w:sdtPr>
                                <w:rPr>
                                  <w:rFonts w:hint="eastAsia"/>
                                  <w:b w:val="1"/>
                                </w:rPr>
                                <w:id w:val="13992426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無</w:t>
                            </w:r>
                            <w:r>
                              <w:rPr>
                                <w:rFonts w:hint="default"/>
                                <w:b w:val="1"/>
                              </w:rPr>
                              <w:t>　</w:t>
                            </w:r>
                            <w:r>
                              <w:rPr>
                                <w:rFonts w:hint="default"/>
                                <w:b w:val="1"/>
                                <w:color w:val="FF0000"/>
                              </w:rPr>
                              <w:t>　</w:t>
                            </w:r>
                            <w:r>
                              <w:rPr>
                                <w:rFonts w:hint="default"/>
                              </w:rPr>
                              <w:t>　</w:t>
                            </w:r>
                            <w:r>
                              <w:rPr>
                                <w:rFonts w:hint="default" w:asciiTheme="majorEastAsia" w:hAnsiTheme="majorEastAsia" w:eastAsiaTheme="majorEastAsia"/>
                              </w:rPr>
                              <w:t>注：青の</w:t>
                            </w:r>
                            <w:r>
                              <w:rPr>
                                <w:rFonts w:hint="eastAsia" w:asciiTheme="majorEastAsia" w:hAnsiTheme="majorEastAsia" w:eastAsiaTheme="majorEastAsia"/>
                              </w:rPr>
                              <w:t>囲み部分は</w:t>
                            </w:r>
                            <w:r>
                              <w:rPr>
                                <w:rFonts w:hint="default" w:asciiTheme="majorEastAsia" w:hAnsiTheme="majorEastAsia" w:eastAsiaTheme="majorEastAsia"/>
                              </w:rPr>
                              <w:t>事業実施後</w:t>
                            </w:r>
                            <w:r>
                              <w:rPr>
                                <w:rFonts w:hint="eastAsia" w:asciiTheme="majorEastAsia" w:hAnsiTheme="majorEastAsia" w:eastAsiaTheme="majorEastAsia"/>
                              </w:rPr>
                              <w:t>の</w:t>
                            </w:r>
                            <w:r>
                              <w:rPr>
                                <w:rFonts w:hint="default" w:asciiTheme="majorEastAsia" w:hAnsiTheme="majorEastAsia" w:eastAsiaTheme="majorEastAsia"/>
                              </w:rPr>
                              <w:t>評価時に記載</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741.45pt;mso-position-vertical-relative:text;mso-position-horizontal-relative:text;v-text-anchor:middle;position:absolute;height:24.3pt;mso-wrap-distance-top:0pt;width:979pt;mso-wrap-distance-left:9pt;margin-left:64.84pt;z-index:2;" o:spid="_x0000_s1027" o:allowincell="t" o:allowoverlap="t" filled="t" fillcolor="#ffffff [3201]" stroked="t" strokecolor="#000000 [3213]" strokeweight="1pt" o:spt="1">
                <v:fill/>
                <v:stroke linestyle="single" miterlimit="8" endcap="flat" dashstyle="solid" filltype="solid"/>
                <v:textbox style="layout-flow:horizontal;">
                  <w:txbxContent>
                    <w:p>
                      <w:pPr>
                        <w:pStyle w:val="0"/>
                        <w:jc w:val="center"/>
                        <w:rPr>
                          <w:rFonts w:hint="default" w:asciiTheme="majorEastAsia" w:hAnsiTheme="majorEastAsia" w:eastAsiaTheme="majorEastAsia"/>
                        </w:rPr>
                      </w:pPr>
                      <w:r>
                        <w:rPr>
                          <w:rFonts w:hint="eastAsia"/>
                          <w:b w:val="1"/>
                        </w:rPr>
                        <w:t>個別保健事業計画・評価</w:t>
                      </w:r>
                      <w:r>
                        <w:rPr>
                          <w:rFonts w:hint="default"/>
                          <w:b w:val="1"/>
                        </w:rPr>
                        <w:t>　　</w:t>
                      </w:r>
                      <w:r>
                        <w:rPr>
                          <w:rFonts w:hint="eastAsia"/>
                          <w:b w:val="1"/>
                        </w:rPr>
                        <w:t>　</w:t>
                      </w:r>
                      <w:r>
                        <w:rPr>
                          <w:rFonts w:hint="default"/>
                          <w:b w:val="1"/>
                        </w:rPr>
                        <w:t>　保険者名</w:t>
                      </w:r>
                      <w:r>
                        <w:rPr>
                          <w:rFonts w:hint="eastAsia"/>
                          <w:b w:val="1"/>
                        </w:rPr>
                        <w:t>（　</w:t>
                      </w:r>
                      <w:r>
                        <w:rPr>
                          <w:rFonts w:hint="default"/>
                          <w:b w:val="1"/>
                        </w:rPr>
                        <w:t>　</w:t>
                      </w:r>
                      <w:r>
                        <w:rPr>
                          <w:rFonts w:hint="eastAsia"/>
                          <w:b w:val="1"/>
                        </w:rPr>
                        <w:t>長久手市　</w:t>
                      </w:r>
                      <w:r>
                        <w:rPr>
                          <w:rFonts w:hint="default"/>
                          <w:b w:val="1"/>
                        </w:rPr>
                        <w:t>　）　　</w:t>
                      </w:r>
                      <w:r>
                        <w:rPr>
                          <w:rFonts w:hint="eastAsia"/>
                          <w:b w:val="1"/>
                        </w:rPr>
                        <w:t>国保ヘルスアップ事業</w:t>
                      </w:r>
                      <w:r>
                        <w:rPr>
                          <w:rFonts w:hint="default"/>
                          <w:b w:val="1"/>
                        </w:rPr>
                        <w:t>申請　有（</w:t>
                      </w:r>
                      <w:sdt>
                        <w:sdtPr>
                          <w:rPr>
                            <w:rFonts w:hint="default"/>
                            <w:b w:val="1"/>
                          </w:rPr>
                          <w:id w:val="-5075257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A</w:t>
                      </w:r>
                      <w:r>
                        <w:rPr>
                          <w:rFonts w:hint="default"/>
                          <w:b w:val="1"/>
                        </w:rPr>
                        <w:t>　</w:t>
                      </w:r>
                      <w:r>
                        <w:rPr>
                          <w:rFonts w:hint="eastAsia"/>
                          <w:b w:val="1"/>
                        </w:rPr>
                        <w:t>　</w:t>
                      </w:r>
                      <w:sdt>
                        <w:sdtPr>
                          <w:rPr>
                            <w:rFonts w:hint="eastAsia"/>
                            <w:b w:val="1"/>
                          </w:rPr>
                          <w:id w:val="623426377"/>
                          <w14:checkbox>
                            <w14:checked/>
                            <w14:checkedState w14:font="Wingdings" w14:val="00FE"/>
                            <w14:uncheckedState w14:font="ＭＳ ゴシック" w14:val="2610"/>
                          </w14:checkbox>
                        </w:sdtPr>
                        <w:sdtEndPr>
                          <w:rPr>
                            <w:rFonts w:hint="default"/>
                          </w:rPr>
                        </w:sdtEndPr>
                        <w:sdtContent>
                          <w:r>
                            <w:rPr>
                              <w:rFonts w:hint="eastAsia" w:eastAsia="Wingdings"/>
                              <w:b w:val="1"/>
                            </w:rPr>
                            <w:sym w:font="Wingdings" w:char="00FE"/>
                          </w:r>
                        </w:sdtContent>
                      </w:sdt>
                      <w:r>
                        <w:rPr>
                          <w:rFonts w:hint="default"/>
                          <w:b w:val="1"/>
                        </w:rPr>
                        <w:t xml:space="preserve"> B</w:t>
                      </w:r>
                      <w:r>
                        <w:rPr>
                          <w:rFonts w:hint="default"/>
                          <w:b w:val="1"/>
                        </w:rPr>
                        <w:t>　</w:t>
                      </w:r>
                      <w:r>
                        <w:rPr>
                          <w:rFonts w:hint="eastAsia"/>
                          <w:b w:val="1"/>
                        </w:rPr>
                        <w:t>　</w:t>
                      </w:r>
                      <w:sdt>
                        <w:sdtPr>
                          <w:rPr>
                            <w:rFonts w:hint="default"/>
                            <w:b w:val="1"/>
                          </w:rPr>
                          <w:id w:val="9963810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C</w:t>
                      </w:r>
                      <w:r>
                        <w:rPr>
                          <w:rFonts w:hint="eastAsia"/>
                          <w:b w:val="1"/>
                        </w:rPr>
                        <w:t>　）</w:t>
                      </w:r>
                      <w:r>
                        <w:rPr>
                          <w:rFonts w:hint="default"/>
                          <w:b w:val="1"/>
                        </w:rPr>
                        <w:t>　</w:t>
                      </w:r>
                      <w:sdt>
                        <w:sdtPr>
                          <w:rPr>
                            <w:rFonts w:hint="eastAsia"/>
                            <w:b w:val="1"/>
                          </w:rPr>
                          <w:id w:val="13992426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無</w:t>
                      </w:r>
                      <w:r>
                        <w:rPr>
                          <w:rFonts w:hint="default"/>
                          <w:b w:val="1"/>
                        </w:rPr>
                        <w:t>　</w:t>
                      </w:r>
                      <w:r>
                        <w:rPr>
                          <w:rFonts w:hint="default"/>
                          <w:b w:val="1"/>
                          <w:color w:val="FF0000"/>
                        </w:rPr>
                        <w:t>　</w:t>
                      </w:r>
                      <w:r>
                        <w:rPr>
                          <w:rFonts w:hint="default"/>
                        </w:rPr>
                        <w:t>　</w:t>
                      </w:r>
                      <w:r>
                        <w:rPr>
                          <w:rFonts w:hint="default" w:asciiTheme="majorEastAsia" w:hAnsiTheme="majorEastAsia" w:eastAsiaTheme="majorEastAsia"/>
                        </w:rPr>
                        <w:t>注：青の</w:t>
                      </w:r>
                      <w:r>
                        <w:rPr>
                          <w:rFonts w:hint="eastAsia" w:asciiTheme="majorEastAsia" w:hAnsiTheme="majorEastAsia" w:eastAsiaTheme="majorEastAsia"/>
                        </w:rPr>
                        <w:t>囲み部分は</w:t>
                      </w:r>
                      <w:r>
                        <w:rPr>
                          <w:rFonts w:hint="default" w:asciiTheme="majorEastAsia" w:hAnsiTheme="majorEastAsia" w:eastAsiaTheme="majorEastAsia"/>
                        </w:rPr>
                        <w:t>事業実施後</w:t>
                      </w:r>
                      <w:r>
                        <w:rPr>
                          <w:rFonts w:hint="eastAsia" w:asciiTheme="majorEastAsia" w:hAnsiTheme="majorEastAsia" w:eastAsiaTheme="majorEastAsia"/>
                        </w:rPr>
                        <w:t>の</w:t>
                      </w:r>
                      <w:r>
                        <w:rPr>
                          <w:rFonts w:hint="default" w:asciiTheme="majorEastAsia" w:hAnsiTheme="majorEastAsia" w:eastAsiaTheme="majorEastAsia"/>
                        </w:rPr>
                        <w:t>評価時に記載</w:t>
                      </w:r>
                    </w:p>
                  </w:txbxContent>
                </v:textbox>
                <v:imagedata o:title=""/>
                <w10:wrap type="none" anchorx="text" anchory="text"/>
              </v:rect>
            </w:pict>
          </mc:Fallback>
        </mc:AlternateContent>
      </w:r>
    </w:p>
    <w:sectPr>
      <w:pgSz w:w="23814" w:h="16839" w:orient="landscape"/>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Wingdings">
    <w:panose1 w:val="000008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185</TotalTime>
  <Pages>2</Pages>
  <Words>41</Words>
  <Characters>1874</Characters>
  <Application>JUST Note</Application>
  <Lines>223</Lines>
  <Paragraphs>86</Paragraphs>
  <CharactersWithSpaces>1989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河合</dc:creator>
  <cp:lastModifiedBy>下薗 のぞみ</cp:lastModifiedBy>
  <cp:lastPrinted>2022-02-04T07:10:30Z</cp:lastPrinted>
  <dcterms:created xsi:type="dcterms:W3CDTF">2021-04-01T06:43:00Z</dcterms:created>
  <dcterms:modified xsi:type="dcterms:W3CDTF">2022-02-04T08:27:58Z</dcterms:modified>
  <cp:revision>14</cp:revision>
</cp:coreProperties>
</file>