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729" w:firstLineChars="300"/>
        <w:jc w:val="left"/>
        <w:rPr>
          <w:rFonts w:hint="default"/>
        </w:rPr>
      </w:pPr>
      <w:r>
        <w:rPr>
          <w:rFonts w:hint="eastAsia"/>
          <w:color w:val="auto"/>
        </w:rPr>
        <w:t>長久手市物価高騰対策等支援金（介護サービス等事業所分）交付要綱</w:t>
      </w:r>
    </w:p>
    <w:p>
      <w:pPr>
        <w:pStyle w:val="0"/>
        <w:rPr>
          <w:rFonts w:hint="default"/>
        </w:rPr>
      </w:pPr>
    </w:p>
    <w:p>
      <w:pPr>
        <w:pStyle w:val="0"/>
        <w:tabs>
          <w:tab w:val="left" w:leader="none" w:pos="2664"/>
        </w:tabs>
        <w:rPr>
          <w:rFonts w:hint="default"/>
        </w:rPr>
      </w:pPr>
      <w:r>
        <w:rPr>
          <w:rFonts w:hint="eastAsia"/>
        </w:rPr>
        <w:t>　（趣旨）</w:t>
      </w:r>
      <w:r>
        <w:rPr>
          <w:rFonts w:hint="eastAsia"/>
        </w:rPr>
        <w:tab/>
      </w:r>
    </w:p>
    <w:p>
      <w:pPr>
        <w:pStyle w:val="0"/>
        <w:ind w:left="243" w:hanging="243" w:hangingChars="100"/>
        <w:rPr>
          <w:rFonts w:hint="default"/>
          <w:color w:val="auto"/>
          <w:u w:val="none" w:color="auto"/>
        </w:rPr>
      </w:pPr>
      <w:r>
        <w:rPr>
          <w:rFonts w:hint="eastAsia"/>
          <w:color w:val="auto"/>
          <w:u w:val="none" w:color="auto"/>
        </w:rPr>
        <w:t>第１条　原油価格、電気及びガス料金を含む物価高騰等に直面し、経常的な支出が増加する</w:t>
      </w:r>
      <w:r>
        <w:rPr>
          <w:rFonts w:hint="eastAsia"/>
        </w:rPr>
        <w:t>介護サービス等事業所が</w:t>
      </w:r>
      <w:r>
        <w:rPr>
          <w:rFonts w:hint="eastAsia"/>
          <w:color w:val="auto"/>
          <w:u w:val="none" w:color="auto"/>
        </w:rPr>
        <w:t>質の高い介護サービス等を継続して提供できるよう、継続的なかかりまし経費に対して</w:t>
      </w:r>
      <w:r>
        <w:rPr>
          <w:rFonts w:hint="eastAsia"/>
          <w:color w:val="auto"/>
        </w:rPr>
        <w:t>予算</w:t>
      </w:r>
      <w:r>
        <w:rPr>
          <w:rFonts w:hint="eastAsia"/>
          <w:color w:val="auto"/>
          <w:u w:val="none" w:color="auto"/>
        </w:rPr>
        <w:t>の範囲内において、物価高騰対策等支援金（</w:t>
      </w:r>
      <w:r>
        <w:rPr>
          <w:rFonts w:hint="eastAsia"/>
          <w:color w:val="auto"/>
        </w:rPr>
        <w:t>介護サービス等事業所分）（以下「支援金」という。）</w:t>
      </w:r>
      <w:r>
        <w:rPr>
          <w:rFonts w:hint="eastAsia"/>
          <w:color w:val="auto"/>
          <w:u w:val="none" w:color="auto"/>
        </w:rPr>
        <w:t>を交付する。この交付に関しては、この</w:t>
      </w:r>
      <w:r>
        <w:rPr>
          <w:rFonts w:hint="eastAsia"/>
          <w:color w:val="auto"/>
        </w:rPr>
        <w:t>要綱</w:t>
      </w:r>
      <w:r>
        <w:rPr>
          <w:rFonts w:hint="eastAsia"/>
          <w:color w:val="auto"/>
          <w:u w:val="none" w:color="auto"/>
        </w:rPr>
        <w:t>に定めるところによる。</w:t>
      </w:r>
    </w:p>
    <w:p>
      <w:pPr>
        <w:pStyle w:val="0"/>
        <w:ind w:left="0" w:leftChars="0" w:firstLine="243" w:firstLineChars="100"/>
        <w:rPr>
          <w:rFonts w:hint="default"/>
          <w:color w:val="auto"/>
          <w:u w:val="none" w:color="auto"/>
        </w:rPr>
      </w:pPr>
      <w:r>
        <w:rPr>
          <w:rFonts w:hint="eastAsia"/>
          <w:color w:val="auto"/>
          <w:u w:val="none" w:color="auto"/>
        </w:rPr>
        <w:t>（交付対象）</w:t>
      </w:r>
    </w:p>
    <w:p>
      <w:pPr>
        <w:pStyle w:val="0"/>
        <w:ind w:left="243" w:hanging="243" w:hangingChars="100"/>
        <w:rPr>
          <w:rFonts w:hint="default"/>
          <w:color w:val="auto"/>
          <w:u w:val="none" w:color="auto"/>
        </w:rPr>
      </w:pPr>
      <w:r>
        <w:rPr>
          <w:rFonts w:hint="eastAsia"/>
          <w:color w:val="auto"/>
          <w:u w:val="none" w:color="auto"/>
        </w:rPr>
        <w:t>第２条　交付の対象は、</w:t>
      </w:r>
      <w:r>
        <w:rPr>
          <w:rFonts w:hint="eastAsia"/>
          <w:color w:val="auto"/>
          <w:highlight w:val="none"/>
          <w:u w:val="none" w:color="auto"/>
        </w:rPr>
        <w:t>令和５年６月１日</w:t>
      </w:r>
      <w:r>
        <w:rPr>
          <w:rFonts w:hint="eastAsia"/>
          <w:color w:val="auto"/>
          <w:u w:val="none" w:color="auto"/>
        </w:rPr>
        <w:t>時点において、市内に事業所等を有し、介護サービス等の提供を行う事業者であり、市長が認める別表の者とする。</w:t>
      </w:r>
    </w:p>
    <w:p>
      <w:pPr>
        <w:pStyle w:val="0"/>
        <w:ind w:left="243" w:hanging="243" w:hangingChars="100"/>
        <w:rPr>
          <w:rFonts w:hint="default"/>
          <w:color w:val="auto"/>
          <w:u w:val="none" w:color="auto"/>
        </w:rPr>
      </w:pPr>
      <w:r>
        <w:rPr>
          <w:rFonts w:hint="eastAsia"/>
          <w:color w:val="auto"/>
          <w:u w:val="none" w:color="auto"/>
        </w:rPr>
        <w:t>２　前項の規定について、次に掲げる者については除くものとする。</w:t>
      </w:r>
    </w:p>
    <w:p>
      <w:pPr>
        <w:pStyle w:val="0"/>
        <w:ind w:left="243" w:hanging="243" w:hangingChars="100"/>
        <w:rPr>
          <w:rFonts w:hint="default"/>
          <w:color w:val="auto"/>
          <w:u w:val="none" w:color="auto"/>
        </w:rPr>
      </w:pPr>
      <w:r>
        <w:rPr>
          <w:rFonts w:hint="eastAsia"/>
          <w:color w:val="auto"/>
          <w:u w:val="none" w:color="auto"/>
        </w:rPr>
        <w:t>　⑴　地域包括支援センター</w:t>
      </w:r>
    </w:p>
    <w:p>
      <w:pPr>
        <w:pStyle w:val="0"/>
        <w:ind w:left="243" w:hanging="243" w:hangingChars="100"/>
        <w:rPr>
          <w:rFonts w:hint="default"/>
          <w:color w:val="auto"/>
          <w:u w:val="none" w:color="auto"/>
        </w:rPr>
      </w:pPr>
      <w:r>
        <w:rPr>
          <w:rFonts w:hint="eastAsia"/>
          <w:color w:val="auto"/>
          <w:u w:val="none" w:color="auto"/>
        </w:rPr>
        <w:t>　⑵　介護老人保健施設の空床を利用してサービス提供する短期入所療養介護</w:t>
      </w:r>
    </w:p>
    <w:p>
      <w:pPr>
        <w:pStyle w:val="0"/>
        <w:ind w:left="0" w:leftChars="0" w:hanging="486" w:hangingChars="200"/>
        <w:rPr>
          <w:rFonts w:hint="default"/>
          <w:color w:val="auto"/>
          <w:u w:val="none" w:color="auto"/>
        </w:rPr>
      </w:pPr>
      <w:r>
        <w:rPr>
          <w:rFonts w:hint="eastAsia"/>
          <w:color w:val="auto"/>
          <w:u w:val="none" w:color="auto"/>
        </w:rPr>
        <w:t>　⑶　介護保険法上のみなし指定として、居宅療養管理指導等を行う病院・診療所、薬局</w:t>
      </w:r>
    </w:p>
    <w:p>
      <w:pPr>
        <w:pStyle w:val="0"/>
        <w:ind w:left="486" w:leftChars="100" w:hanging="243" w:hangingChars="100"/>
        <w:rPr>
          <w:rFonts w:hint="default"/>
          <w:color w:val="auto"/>
          <w:u w:val="none" w:color="auto"/>
        </w:rPr>
      </w:pPr>
      <w:r>
        <w:rPr>
          <w:rFonts w:hint="eastAsia"/>
          <w:color w:val="auto"/>
          <w:u w:val="none" w:color="auto"/>
        </w:rPr>
        <w:t>（支援金の額及び回数等）</w:t>
      </w:r>
    </w:p>
    <w:p>
      <w:pPr>
        <w:pStyle w:val="0"/>
        <w:tabs>
          <w:tab w:val="left" w:leader="none" w:pos="1276"/>
        </w:tabs>
        <w:ind w:left="243" w:hanging="243" w:hangingChars="100"/>
        <w:rPr>
          <w:rFonts w:hint="default"/>
          <w:color w:val="auto"/>
          <w:u w:val="none" w:color="auto"/>
        </w:rPr>
      </w:pPr>
      <w:r>
        <w:rPr>
          <w:rFonts w:hint="eastAsia"/>
          <w:color w:val="auto"/>
          <w:u w:val="none" w:color="auto"/>
        </w:rPr>
        <w:t>第３条　支援金の額は、次のとおりとする。</w:t>
      </w:r>
    </w:p>
    <w:p>
      <w:pPr>
        <w:pStyle w:val="0"/>
        <w:tabs>
          <w:tab w:val="left" w:leader="none" w:pos="1276"/>
        </w:tabs>
        <w:ind w:left="243" w:hanging="243" w:hangingChars="100"/>
        <w:rPr>
          <w:rFonts w:hint="default"/>
          <w:color w:val="auto"/>
          <w:u w:val="none" w:color="auto"/>
        </w:rPr>
      </w:pPr>
      <w:r>
        <w:rPr>
          <w:rFonts w:hint="eastAsia"/>
          <w:color w:val="auto"/>
          <w:u w:val="none" w:color="auto"/>
        </w:rPr>
        <w:t>　</w:t>
      </w:r>
    </w:p>
    <w:tbl>
      <w:tblPr>
        <w:tblStyle w:val="26"/>
        <w:tblW w:w="0" w:type="auto"/>
        <w:tblInd w:w="0" w:type="dxa"/>
        <w:tblLayout w:type="fixed"/>
        <w:tblLook w:firstRow="1" w:lastRow="0" w:firstColumn="1" w:lastColumn="0" w:noHBand="0" w:noVBand="1" w:val="04A0"/>
      </w:tblPr>
      <w:tblGrid>
        <w:gridCol w:w="1210"/>
        <w:gridCol w:w="6318"/>
        <w:gridCol w:w="1769"/>
      </w:tblGrid>
      <w:tr>
        <w:trPr/>
        <w:tc>
          <w:tcPr>
            <w:tcW w:w="1210" w:type="dxa"/>
            <w:vAlign w:val="top"/>
          </w:tcPr>
          <w:p>
            <w:pPr>
              <w:pStyle w:val="0"/>
              <w:rPr>
                <w:rFonts w:hint="eastAsia"/>
              </w:rPr>
            </w:pPr>
            <w:r>
              <w:rPr>
                <w:rFonts w:hint="eastAsia"/>
              </w:rPr>
              <w:t>類型</w:t>
            </w:r>
          </w:p>
        </w:tc>
        <w:tc>
          <w:tcPr>
            <w:tcW w:w="6318" w:type="dxa"/>
            <w:vAlign w:val="top"/>
          </w:tcPr>
          <w:p>
            <w:pPr>
              <w:pStyle w:val="0"/>
              <w:rPr>
                <w:rFonts w:hint="eastAsia"/>
              </w:rPr>
            </w:pPr>
            <w:r>
              <w:rPr>
                <w:rFonts w:hint="eastAsia"/>
              </w:rPr>
              <w:t>サービス種別</w:t>
            </w:r>
          </w:p>
        </w:tc>
        <w:tc>
          <w:tcPr>
            <w:tcW w:w="1769" w:type="dxa"/>
            <w:vAlign w:val="top"/>
          </w:tcPr>
          <w:p>
            <w:pPr>
              <w:pStyle w:val="0"/>
              <w:rPr>
                <w:rFonts w:hint="eastAsia"/>
              </w:rPr>
            </w:pPr>
            <w:r>
              <w:rPr>
                <w:rFonts w:hint="eastAsia"/>
              </w:rPr>
              <w:t>補助基準額</w:t>
            </w:r>
          </w:p>
        </w:tc>
      </w:tr>
      <w:tr>
        <w:trPr/>
        <w:tc>
          <w:tcPr>
            <w:tcW w:w="1210" w:type="dxa"/>
            <w:vAlign w:val="top"/>
          </w:tcPr>
          <w:p>
            <w:pPr>
              <w:pStyle w:val="0"/>
              <w:rPr>
                <w:rFonts w:hint="eastAsia"/>
              </w:rPr>
            </w:pPr>
            <w:r>
              <w:rPr>
                <w:rFonts w:hint="eastAsia"/>
              </w:rPr>
              <w:t>入所系</w:t>
            </w:r>
          </w:p>
        </w:tc>
        <w:tc>
          <w:tcPr>
            <w:tcW w:w="6318" w:type="dxa"/>
            <w:vAlign w:val="top"/>
          </w:tcPr>
          <w:p>
            <w:pPr>
              <w:pStyle w:val="0"/>
              <w:rPr>
                <w:rFonts w:hint="eastAsia"/>
              </w:rPr>
            </w:pPr>
            <w:r>
              <w:rPr>
                <w:rFonts w:hint="eastAsia"/>
              </w:rPr>
              <w:t>介護老人福祉施設、地域密着型介護老人福祉施設、介護老人保健施設、特定施設入居者生活介護、認知症対応型共同生活介護、軽費老人ホーム、短期入所生活介護、小規模多機能型居宅介護、看護小規模多機能型居宅介護、サービス付き高齢者向け住宅、有料老人ホーム、</w:t>
            </w:r>
          </w:p>
        </w:tc>
        <w:tc>
          <w:tcPr>
            <w:tcW w:w="1769" w:type="dxa"/>
            <w:vAlign w:val="top"/>
          </w:tcPr>
          <w:p>
            <w:pPr>
              <w:pStyle w:val="0"/>
              <w:rPr>
                <w:rFonts w:hint="eastAsia"/>
              </w:rPr>
            </w:pPr>
            <w:r>
              <w:rPr>
                <w:rFonts w:hint="eastAsia"/>
              </w:rPr>
              <w:t>１介護サービス等事業所あたり２０万円＋定員１名あたり１万円</w:t>
            </w:r>
          </w:p>
        </w:tc>
      </w:tr>
      <w:tr>
        <w:trPr/>
        <w:tc>
          <w:tcPr>
            <w:tcW w:w="1210" w:type="dxa"/>
            <w:vAlign w:val="top"/>
          </w:tcPr>
          <w:p>
            <w:pPr>
              <w:pStyle w:val="0"/>
              <w:rPr>
                <w:rFonts w:hint="eastAsia"/>
              </w:rPr>
            </w:pPr>
            <w:r>
              <w:rPr>
                <w:rFonts w:hint="eastAsia"/>
              </w:rPr>
              <w:t>通所系</w:t>
            </w:r>
          </w:p>
        </w:tc>
        <w:tc>
          <w:tcPr>
            <w:tcW w:w="6318" w:type="dxa"/>
            <w:vAlign w:val="top"/>
          </w:tcPr>
          <w:p>
            <w:pPr>
              <w:pStyle w:val="0"/>
              <w:rPr>
                <w:rFonts w:hint="eastAsia"/>
              </w:rPr>
            </w:pPr>
            <w:r>
              <w:rPr>
                <w:rFonts w:hint="eastAsia"/>
              </w:rPr>
              <w:t>通所介護、通所リハビリテーション、</w:t>
            </w:r>
          </w:p>
        </w:tc>
        <w:tc>
          <w:tcPr>
            <w:tcW w:w="1769" w:type="dxa"/>
            <w:vAlign w:val="top"/>
          </w:tcPr>
          <w:p>
            <w:pPr>
              <w:pStyle w:val="0"/>
              <w:rPr>
                <w:rFonts w:hint="eastAsia"/>
              </w:rPr>
            </w:pPr>
            <w:r>
              <w:rPr>
                <w:rFonts w:hint="eastAsia"/>
              </w:rPr>
              <w:t>１介護サービス等事業所あたり２０万円</w:t>
            </w:r>
          </w:p>
        </w:tc>
      </w:tr>
      <w:tr>
        <w:trPr/>
        <w:tc>
          <w:tcPr>
            <w:tcW w:w="1210" w:type="dxa"/>
            <w:vAlign w:val="top"/>
          </w:tcPr>
          <w:p>
            <w:pPr>
              <w:pStyle w:val="0"/>
              <w:rPr>
                <w:rFonts w:hint="eastAsia"/>
              </w:rPr>
            </w:pPr>
            <w:r>
              <w:rPr>
                <w:rFonts w:hint="eastAsia"/>
              </w:rPr>
              <w:t>訪問系</w:t>
            </w:r>
          </w:p>
        </w:tc>
        <w:tc>
          <w:tcPr>
            <w:tcW w:w="6318" w:type="dxa"/>
            <w:vAlign w:val="top"/>
          </w:tcPr>
          <w:p>
            <w:pPr>
              <w:pStyle w:val="0"/>
              <w:rPr>
                <w:rFonts w:hint="eastAsia"/>
              </w:rPr>
            </w:pPr>
            <w:r>
              <w:rPr>
                <w:rFonts w:hint="eastAsia"/>
              </w:rPr>
              <w:t>訪問介護、訪問看護、訪問リハビリテーション、居宅介護支援、福祉用具貸与･販売</w:t>
            </w:r>
          </w:p>
        </w:tc>
        <w:tc>
          <w:tcPr>
            <w:tcW w:w="1769" w:type="dxa"/>
            <w:vAlign w:val="top"/>
          </w:tcPr>
          <w:p>
            <w:pPr>
              <w:pStyle w:val="0"/>
              <w:rPr>
                <w:rFonts w:hint="eastAsia"/>
              </w:rPr>
            </w:pPr>
            <w:r>
              <w:rPr>
                <w:rFonts w:hint="eastAsia"/>
              </w:rPr>
              <w:t>１介護サービス等事業所あたり１０万円</w:t>
            </w:r>
          </w:p>
        </w:tc>
      </w:tr>
    </w:tbl>
    <w:p>
      <w:pPr>
        <w:pStyle w:val="0"/>
        <w:tabs>
          <w:tab w:val="left" w:leader="none" w:pos="1276"/>
        </w:tabs>
        <w:ind w:left="243" w:hanging="243" w:hangingChars="100"/>
        <w:rPr>
          <w:rFonts w:hint="default"/>
          <w:color w:val="auto"/>
          <w:u w:val="none" w:color="auto"/>
        </w:rPr>
      </w:pPr>
    </w:p>
    <w:p>
      <w:pPr>
        <w:pStyle w:val="0"/>
        <w:tabs>
          <w:tab w:val="left" w:leader="none" w:pos="1276"/>
        </w:tabs>
        <w:ind w:left="243" w:hanging="243" w:hangingChars="100"/>
        <w:rPr>
          <w:rFonts w:hint="default"/>
          <w:color w:val="auto"/>
          <w:u w:val="none" w:color="auto"/>
        </w:rPr>
      </w:pPr>
      <w:r>
        <w:rPr>
          <w:rFonts w:hint="eastAsia"/>
          <w:color w:val="auto"/>
          <w:u w:val="none" w:color="auto"/>
        </w:rPr>
        <w:t>（交付申請）</w:t>
      </w:r>
    </w:p>
    <w:p>
      <w:pPr>
        <w:pStyle w:val="0"/>
        <w:ind w:left="243" w:hanging="243" w:hangingChars="100"/>
        <w:rPr>
          <w:rFonts w:hint="default"/>
          <w:color w:val="auto"/>
          <w:u w:val="none" w:color="auto"/>
        </w:rPr>
      </w:pPr>
      <w:r>
        <w:rPr>
          <w:rFonts w:hint="eastAsia"/>
          <w:color w:val="auto"/>
          <w:u w:val="none" w:color="auto"/>
        </w:rPr>
        <w:t>第４条　支援金の交付を受けようとする事業者は、</w:t>
      </w:r>
      <w:r>
        <w:rPr>
          <w:rFonts w:hint="eastAsia"/>
          <w:color w:val="auto"/>
        </w:rPr>
        <w:t>長久手市物価高騰対策等支援金（介護サービス等事業所分）</w:t>
      </w:r>
      <w:r>
        <w:rPr>
          <w:rFonts w:hint="eastAsia"/>
          <w:color w:val="auto"/>
          <w:u w:val="none" w:color="auto"/>
        </w:rPr>
        <w:t>交付申請書（以下「交付申請書」という。）（様式第１号）を令和５年９月末までに市長へ提出しなければならない。</w:t>
      </w:r>
    </w:p>
    <w:p>
      <w:pPr>
        <w:pStyle w:val="0"/>
        <w:ind w:left="0" w:leftChars="0" w:firstLine="243" w:firstLineChars="100"/>
        <w:rPr>
          <w:rFonts w:hint="default"/>
          <w:color w:val="auto"/>
          <w:u w:val="none" w:color="auto"/>
        </w:rPr>
      </w:pPr>
      <w:r>
        <w:rPr>
          <w:rFonts w:hint="eastAsia"/>
          <w:color w:val="auto"/>
          <w:u w:val="none" w:color="auto"/>
        </w:rPr>
        <w:t>（支援金の交付）</w:t>
      </w:r>
    </w:p>
    <w:p>
      <w:pPr>
        <w:pStyle w:val="0"/>
        <w:ind w:left="243" w:hanging="243" w:hangingChars="100"/>
        <w:rPr>
          <w:rFonts w:hint="default"/>
          <w:color w:val="auto"/>
          <w:u w:val="none" w:color="auto"/>
        </w:rPr>
      </w:pPr>
      <w:r>
        <w:rPr>
          <w:rFonts w:hint="eastAsia"/>
          <w:color w:val="auto"/>
          <w:u w:val="none" w:color="auto"/>
        </w:rPr>
        <w:t>第５条　市長は、前条の規定による申請を受けたときは、その内容を審査し、適当と認めるときは、</w:t>
      </w:r>
      <w:r>
        <w:rPr>
          <w:rFonts w:hint="eastAsia"/>
          <w:color w:val="auto"/>
        </w:rPr>
        <w:t>長久手市物価高騰対策等支援金（介護サービス等事業所分）</w:t>
      </w:r>
      <w:r>
        <w:rPr>
          <w:rFonts w:hint="eastAsia"/>
          <w:color w:val="auto"/>
          <w:u w:val="none" w:color="auto"/>
        </w:rPr>
        <w:t>交付決定通知書（様式第２号）により申請者へ通知し、支援金を口座振込により交付する。</w:t>
      </w:r>
    </w:p>
    <w:p>
      <w:pPr>
        <w:pStyle w:val="0"/>
        <w:ind w:left="243" w:hanging="243" w:hangingChars="100"/>
        <w:rPr>
          <w:rFonts w:hint="default"/>
          <w:color w:val="auto"/>
          <w:u w:val="none" w:color="auto"/>
        </w:rPr>
      </w:pPr>
      <w:r>
        <w:rPr>
          <w:rFonts w:hint="eastAsia"/>
          <w:color w:val="auto"/>
          <w:u w:val="none" w:color="auto"/>
        </w:rPr>
        <w:t>　（交付の取消し）</w:t>
      </w:r>
    </w:p>
    <w:p>
      <w:pPr>
        <w:pStyle w:val="0"/>
        <w:ind w:left="243" w:hanging="243" w:hangingChars="100"/>
        <w:rPr>
          <w:rFonts w:hint="default"/>
          <w:color w:val="auto"/>
          <w:u w:val="none" w:color="auto"/>
        </w:rPr>
      </w:pPr>
      <w:r>
        <w:rPr>
          <w:rFonts w:hint="eastAsia"/>
          <w:color w:val="auto"/>
          <w:u w:val="none" w:color="auto"/>
        </w:rPr>
        <w:t>第６条　市長は、申請者が偽りその他不正な手段により支援金の交付を受けたときは、支援金の交付の決定の全部又は一部を取り消すことができる。</w:t>
      </w:r>
    </w:p>
    <w:p>
      <w:pPr>
        <w:pStyle w:val="0"/>
        <w:ind w:left="243" w:hanging="243" w:hangingChars="100"/>
        <w:rPr>
          <w:rFonts w:hint="default"/>
          <w:color w:val="auto"/>
          <w:u w:val="none" w:color="auto"/>
        </w:rPr>
      </w:pPr>
      <w:r>
        <w:rPr>
          <w:rFonts w:hint="eastAsia"/>
          <w:color w:val="auto"/>
          <w:u w:val="none" w:color="auto"/>
        </w:rPr>
        <w:t>　（返還）</w:t>
      </w:r>
    </w:p>
    <w:p>
      <w:pPr>
        <w:pStyle w:val="0"/>
        <w:ind w:left="243" w:hanging="243" w:hangingChars="100"/>
        <w:rPr>
          <w:rFonts w:hint="default"/>
          <w:color w:val="auto"/>
          <w:u w:val="none" w:color="auto"/>
        </w:rPr>
      </w:pPr>
      <w:r>
        <w:rPr>
          <w:rFonts w:hint="eastAsia"/>
          <w:color w:val="auto"/>
          <w:u w:val="none" w:color="auto"/>
        </w:rPr>
        <w:t>第７条　市長は、支援金の交付の決定の全部又は一部を取り消した場合において、支援金の取消しに係る部分に関し、既に支援金を交付しているときは、期限を定めてその返還を命じなければならない。</w:t>
      </w:r>
    </w:p>
    <w:p>
      <w:pPr>
        <w:pStyle w:val="0"/>
        <w:ind w:left="243" w:hanging="243" w:hangingChars="100"/>
        <w:rPr>
          <w:rFonts w:hint="default"/>
          <w:color w:val="auto"/>
          <w:u w:val="none" w:color="auto"/>
        </w:rPr>
      </w:pPr>
      <w:r>
        <w:rPr>
          <w:rFonts w:hint="eastAsia"/>
          <w:color w:val="auto"/>
          <w:u w:val="none" w:color="auto"/>
        </w:rPr>
        <w:t>　</w:t>
      </w:r>
    </w:p>
    <w:p>
      <w:pPr>
        <w:pStyle w:val="0"/>
        <w:ind w:left="243" w:hanging="243" w:hangingChars="100"/>
        <w:rPr>
          <w:rFonts w:hint="default"/>
          <w:color w:val="auto"/>
          <w:u w:val="none" w:color="auto"/>
        </w:rPr>
      </w:pPr>
      <w:r>
        <w:rPr>
          <w:rFonts w:hint="eastAsia"/>
          <w:color w:val="auto"/>
          <w:u w:val="none" w:color="auto"/>
        </w:rPr>
        <w:t>（雑則）</w:t>
      </w:r>
    </w:p>
    <w:p>
      <w:pPr>
        <w:pStyle w:val="0"/>
        <w:ind w:left="243" w:hanging="243" w:hangingChars="100"/>
        <w:rPr>
          <w:rFonts w:hint="default"/>
          <w:color w:val="auto"/>
          <w:u w:val="none" w:color="auto"/>
        </w:rPr>
      </w:pPr>
      <w:r>
        <w:rPr>
          <w:rFonts w:hint="eastAsia"/>
          <w:color w:val="auto"/>
          <w:u w:val="none" w:color="auto"/>
        </w:rPr>
        <w:t>第８条　この要綱に定めるもののほか、必要な事項は、市長が別に定める。</w:t>
      </w:r>
    </w:p>
    <w:p>
      <w:pPr>
        <w:pStyle w:val="0"/>
        <w:ind w:left="243" w:hanging="243" w:hangingChars="100"/>
        <w:rPr>
          <w:rFonts w:hint="default"/>
          <w:color w:val="auto"/>
          <w:u w:val="none" w:color="auto"/>
        </w:rPr>
      </w:pPr>
      <w:r>
        <w:rPr>
          <w:rFonts w:hint="eastAsia"/>
          <w:color w:val="auto"/>
          <w:u w:val="none" w:color="auto"/>
        </w:rPr>
        <w:t>　　　附　則</w:t>
      </w:r>
    </w:p>
    <w:p>
      <w:pPr>
        <w:pStyle w:val="0"/>
        <w:ind w:left="243" w:hanging="243" w:hangingChars="100"/>
        <w:rPr>
          <w:rFonts w:hint="default"/>
          <w:color w:val="auto"/>
          <w:u w:val="none" w:color="auto"/>
        </w:rPr>
      </w:pPr>
      <w:r>
        <w:rPr>
          <w:rFonts w:hint="eastAsia"/>
          <w:color w:val="auto"/>
          <w:u w:val="none" w:color="auto"/>
        </w:rPr>
        <w:t>　この要綱は、令和５年８月１日から施行する。　</w:t>
      </w:r>
    </w:p>
    <w:p>
      <w:pPr>
        <w:pStyle w:val="0"/>
        <w:ind w:left="243" w:hanging="243" w:hangingChars="100"/>
        <w:rPr>
          <w:rFonts w:hint="default"/>
          <w:color w:val="auto"/>
          <w:u w:val="none" w:color="auto"/>
        </w:rPr>
      </w:pPr>
    </w:p>
    <w:p>
      <w:pPr>
        <w:pStyle w:val="0"/>
        <w:ind w:left="243" w:hanging="243" w:hangingChars="100"/>
        <w:rPr>
          <w:rFonts w:hint="default"/>
          <w:color w:val="auto"/>
          <w:u w:val="none" w:color="auto"/>
        </w:rPr>
      </w:pPr>
    </w:p>
    <w:p>
      <w:pPr>
        <w:pStyle w:val="0"/>
        <w:ind w:left="243" w:hanging="243" w:hangingChars="100"/>
        <w:rPr>
          <w:rFonts w:hint="default"/>
          <w:color w:val="auto"/>
          <w:u w:val="none" w:color="auto"/>
        </w:rPr>
      </w:pPr>
      <w:r>
        <w:rPr>
          <w:rFonts w:hint="eastAsia"/>
        </w:rPr>
        <w:t>別表</w:t>
      </w:r>
    </w:p>
    <w:tbl>
      <w:tblPr>
        <w:tblStyle w:val="11"/>
        <w:tblW w:w="82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567"/>
        <w:gridCol w:w="1344"/>
        <w:gridCol w:w="1944"/>
        <w:gridCol w:w="3645"/>
        <w:gridCol w:w="760"/>
      </w:tblGrid>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　</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事業者</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サービス種別</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事業所</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ascii="ＭＳ 明朝" w:hAnsi="ＭＳ 明朝" w:eastAsia="ＭＳ 明朝"/>
                <w:b w:val="0"/>
                <w:i w:val="0"/>
                <w:smallCaps w:val="0"/>
                <w:sz w:val="22"/>
              </w:rPr>
            </w:pPr>
            <w:r>
              <w:rPr>
                <w:rFonts w:hint="eastAsia" w:ascii="ＭＳ 明朝" w:hAnsi="ＭＳ 明朝" w:eastAsia="ＭＳ 明朝"/>
                <w:b w:val="0"/>
                <w:i w:val="0"/>
                <w:smallCaps w:val="0"/>
                <w:sz w:val="22"/>
              </w:rPr>
              <w:t>入所系定員</w:t>
            </w: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1</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ゴジカラ村役場株式会社</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通所介護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デイサービスセンターきたぐま</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ascii="ＭＳ 明朝" w:hAnsi="ＭＳ 明朝" w:eastAsia="ＭＳ 明朝"/>
                <w:b w:val="0"/>
                <w:i w:val="0"/>
                <w:smallCaps w:val="0"/>
                <w:sz w:val="22"/>
                <w:highlight w:val="none"/>
              </w:rPr>
            </w:pPr>
          </w:p>
        </w:tc>
      </w:tr>
      <w:tr>
        <w:trPr>
          <w:trHeight w:val="876" w:hRule="atLeast"/>
        </w:trPr>
        <w:tc>
          <w:tcPr>
            <w:tcW w:w="567"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２</w:t>
            </w:r>
          </w:p>
        </w:tc>
        <w:tc>
          <w:tcPr>
            <w:tcW w:w="1344"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eastAsia"/>
                <w:b w:val="0"/>
                <w:sz w:val="22"/>
                <w:highlight w:val="none"/>
              </w:rPr>
            </w:pPr>
            <w:r>
              <w:rPr>
                <w:rFonts w:hint="eastAsia"/>
                <w:b w:val="0"/>
                <w:sz w:val="22"/>
              </w:rPr>
              <w:t>医療法人社団　ちとせ会</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介護老人保健施設</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default" w:ascii="ＭＳ Ｐ明朝" w:hAnsi="ＭＳ Ｐ明朝" w:eastAsia="ＭＳ Ｐ明朝"/>
                <w:b w:val="0"/>
                <w:i w:val="0"/>
                <w:smallCaps w:val="0"/>
                <w:sz w:val="22"/>
                <w:highlight w:val="none"/>
              </w:rPr>
              <w:t>介護老人保健施設　葵の園・長久手（</w:t>
            </w:r>
            <w:r>
              <w:rPr>
                <w:rFonts w:hint="eastAsia" w:ascii="ＭＳ Ｐ明朝" w:hAnsi="ＭＳ Ｐ明朝" w:eastAsia="ＭＳ Ｐ明朝"/>
                <w:b w:val="0"/>
                <w:i w:val="0"/>
                <w:smallCaps w:val="0"/>
                <w:sz w:val="22"/>
                <w:highlight w:val="none"/>
              </w:rPr>
              <w:t>従来型</w:t>
            </w:r>
            <w:r>
              <w:rPr>
                <w:rFonts w:hint="default" w:ascii="ＭＳ Ｐ明朝" w:hAnsi="ＭＳ Ｐ明朝" w:eastAsia="ＭＳ Ｐ明朝"/>
                <w:b w:val="0"/>
                <w:i w:val="0"/>
                <w:smallCaps w:val="0"/>
                <w:sz w:val="22"/>
                <w:highlight w:val="none"/>
              </w:rPr>
              <w:t>）</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b w:val="0"/>
                <w:sz w:val="22"/>
                <w:highlight w:val="none"/>
              </w:rPr>
            </w:pPr>
            <w:r>
              <w:rPr>
                <w:rFonts w:hint="eastAsia"/>
                <w:b w:val="0"/>
                <w:sz w:val="22"/>
                <w:highlight w:val="none"/>
              </w:rPr>
              <w:t>６０人</w:t>
            </w: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spacing w:line="240" w:lineRule="auto"/>
              <w:rPr>
                <w:rFonts w:hint="eastAsia"/>
                <w:b w:val="0"/>
                <w:sz w:val="22"/>
                <w:highlight w:val="none"/>
              </w:rPr>
            </w:pPr>
            <w:r>
              <w:rPr>
                <w:rFonts w:hint="eastAsia"/>
                <w:b w:val="0"/>
                <w:sz w:val="22"/>
                <w:highlight w:val="none"/>
              </w:rPr>
              <w:t>介護老人保健施設</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spacing w:line="240" w:lineRule="auto"/>
              <w:rPr>
                <w:rFonts w:hint="eastAsia"/>
                <w:b w:val="0"/>
                <w:sz w:val="22"/>
                <w:highlight w:val="none"/>
              </w:rPr>
            </w:pPr>
            <w:r>
              <w:rPr>
                <w:rFonts w:hint="default" w:ascii="ＭＳ Ｐ明朝" w:hAnsi="ＭＳ Ｐ明朝" w:eastAsia="ＭＳ Ｐ明朝"/>
                <w:b w:val="0"/>
                <w:i w:val="0"/>
                <w:smallCaps w:val="0"/>
                <w:sz w:val="22"/>
                <w:highlight w:val="none"/>
              </w:rPr>
              <w:t>介護老人保健施設　葵の園・長久手（ユニット型）</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b w:val="0"/>
                <w:sz w:val="22"/>
                <w:highlight w:val="none"/>
              </w:rPr>
            </w:pPr>
            <w:r>
              <w:rPr>
                <w:rFonts w:hint="eastAsia"/>
                <w:b w:val="0"/>
                <w:sz w:val="22"/>
                <w:highlight w:val="none"/>
              </w:rPr>
              <w:t>４０人</w:t>
            </w:r>
          </w:p>
        </w:tc>
      </w:tr>
      <w:tr>
        <w:trPr>
          <w:trHeight w:val="492" w:hRule="atLeast"/>
        </w:trPr>
        <w:tc>
          <w:tcPr>
            <w:tcW w:w="567"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b w:val="0"/>
                <w:sz w:val="22"/>
                <w:highlight w:val="none"/>
              </w:rPr>
              <w:t>通所</w:t>
            </w:r>
            <w:r>
              <w:rPr>
                <w:rFonts w:hint="eastAsia"/>
              </w:rPr>
              <w:t>リハビリテーション</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default" w:ascii="ＭＳ Ｐ明朝" w:hAnsi="ＭＳ Ｐ明朝" w:eastAsia="ＭＳ Ｐ明朝"/>
                <w:b w:val="0"/>
                <w:i w:val="0"/>
                <w:smallCaps w:val="0"/>
                <w:sz w:val="22"/>
                <w:highlight w:val="none"/>
              </w:rPr>
              <w:t>介護老人保健施設　葵の園・長久手</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rPr>
            </w:pPr>
          </w:p>
        </w:tc>
      </w:tr>
      <w:tr>
        <w:trPr>
          <w:trHeight w:val="492" w:hRule="atLeast"/>
        </w:trPr>
        <w:tc>
          <w:tcPr>
            <w:tcW w:w="5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rPr>
              <w:t>３</w:t>
            </w:r>
          </w:p>
        </w:tc>
        <w:tc>
          <w:tcPr>
            <w:tcW w:w="13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both"/>
              <w:rPr>
                <w:rFonts w:hint="eastAsia"/>
              </w:rPr>
            </w:pPr>
            <w:r>
              <w:rPr>
                <w:rFonts w:hint="eastAsia"/>
              </w:rPr>
              <w:t>一般社団法人ラーファー</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ケアプランセンター　いちじくの実</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４</w:t>
            </w:r>
          </w:p>
        </w:tc>
        <w:tc>
          <w:tcPr>
            <w:tcW w:w="13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left"/>
              <w:rPr>
                <w:rFonts w:hint="eastAsia"/>
              </w:rPr>
            </w:pPr>
            <w:r>
              <w:rPr>
                <w:rFonts w:hint="eastAsia"/>
              </w:rPr>
              <w:t>株式会社</w:t>
            </w:r>
            <w:r>
              <w:rPr>
                <w:rFonts w:hint="eastAsia"/>
              </w:rPr>
              <w:t>up-Life</w:t>
            </w:r>
          </w:p>
        </w:tc>
        <w:tc>
          <w:tcPr>
            <w:tcW w:w="194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有料老人ホーム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シニアシェアハウスハート</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３０人</w:t>
            </w:r>
          </w:p>
        </w:tc>
      </w:tr>
      <w:tr>
        <w:trPr>
          <w:trHeight w:val="492" w:hRule="atLeast"/>
        </w:trPr>
        <w:tc>
          <w:tcPr>
            <w:tcW w:w="567"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５</w:t>
            </w:r>
          </w:p>
        </w:tc>
        <w:tc>
          <w:tcPr>
            <w:tcW w:w="1344"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r>
              <w:rPr>
                <w:rFonts w:hint="eastAsia"/>
              </w:rPr>
              <w:t>株式会社ダンディライオン</w:t>
            </w:r>
          </w:p>
        </w:tc>
        <w:tc>
          <w:tcPr>
            <w:tcW w:w="194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有料老人ホーム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そら</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５０人</w:t>
            </w:r>
          </w:p>
        </w:tc>
      </w:tr>
      <w:tr>
        <w:trPr>
          <w:trHeight w:val="403" w:hRule="atLeast"/>
        </w:trPr>
        <w:tc>
          <w:tcPr>
            <w:tcW w:w="567"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34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ケアプランセンター　そら</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35" w:hRule="atLeast"/>
        </w:trPr>
        <w:tc>
          <w:tcPr>
            <w:tcW w:w="567"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34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b w:val="0"/>
                <w:sz w:val="22"/>
                <w:highlight w:val="none"/>
              </w:rPr>
              <w:t>訪問看護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訪問看護ステーション　オリオン</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rPr>
            </w:pPr>
          </w:p>
        </w:tc>
      </w:tr>
      <w:tr>
        <w:trPr>
          <w:trHeight w:val="35" w:hRule="atLeast"/>
        </w:trPr>
        <w:tc>
          <w:tcPr>
            <w:tcW w:w="567"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34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ヘルパーステーション　オリオン</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rPr>
            </w:pPr>
          </w:p>
        </w:tc>
      </w:tr>
      <w:tr>
        <w:trPr>
          <w:trHeight w:val="706" w:hRule="atLeast"/>
        </w:trPr>
        <w:tc>
          <w:tcPr>
            <w:tcW w:w="5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６</w:t>
            </w:r>
          </w:p>
        </w:tc>
        <w:tc>
          <w:tcPr>
            <w:tcW w:w="13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r>
              <w:rPr>
                <w:rFonts w:hint="eastAsia"/>
              </w:rPr>
              <w:t>株式会社ツクイ</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通所介護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ツクイ長久手作田</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b w:val="0"/>
                <w:sz w:val="22"/>
                <w:highlight w:val="none"/>
              </w:rPr>
            </w:pPr>
            <w:r>
              <w:rPr>
                <w:rFonts w:hint="eastAsia"/>
                <w:b w:val="0"/>
                <w:sz w:val="22"/>
                <w:highlight w:val="none"/>
              </w:rPr>
              <w:t>７</w:t>
            </w:r>
          </w:p>
        </w:tc>
        <w:tc>
          <w:tcPr>
            <w:tcW w:w="13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b w:val="0"/>
                <w:sz w:val="22"/>
                <w:highlight w:val="none"/>
              </w:rPr>
            </w:pPr>
            <w:r>
              <w:rPr>
                <w:rFonts w:hint="eastAsia"/>
                <w:b w:val="0"/>
                <w:sz w:val="22"/>
              </w:rPr>
              <w:t>有限会社ピースフルライフ</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ピースフルライフヘルパーステーション</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b w:val="0"/>
                <w:sz w:val="22"/>
                <w:highlight w:val="none"/>
              </w:rPr>
            </w:pPr>
            <w:r>
              <w:rPr>
                <w:rFonts w:hint="eastAsia"/>
                <w:b w:val="0"/>
                <w:sz w:val="22"/>
                <w:highlight w:val="none"/>
              </w:rPr>
              <w:t>８</w:t>
            </w:r>
          </w:p>
        </w:tc>
        <w:tc>
          <w:tcPr>
            <w:tcW w:w="134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b w:val="0"/>
                <w:sz w:val="22"/>
                <w:highlight w:val="none"/>
              </w:rPr>
            </w:pPr>
            <w:r>
              <w:rPr>
                <w:rFonts w:hint="eastAsia"/>
                <w:b w:val="0"/>
                <w:sz w:val="22"/>
                <w:highlight w:val="none"/>
              </w:rPr>
              <w:t>株式会社</w:t>
            </w:r>
            <w:r>
              <w:rPr>
                <w:rFonts w:hint="eastAsia"/>
                <w:b w:val="0"/>
                <w:sz w:val="22"/>
                <w:highlight w:val="none"/>
              </w:rPr>
              <w:t>gene</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訪問看護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訪問看護ステーション仁　長久手</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1" w:hRule="atLeast"/>
        </w:trPr>
        <w:tc>
          <w:tcPr>
            <w:tcW w:w="567" w:type="dxa"/>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b w:val="0"/>
                <w:sz w:val="22"/>
                <w:highlight w:val="none"/>
              </w:rPr>
            </w:pPr>
            <w:r>
              <w:rPr>
                <w:rFonts w:hint="eastAsia"/>
              </w:rPr>
              <w:t>９</w:t>
            </w:r>
          </w:p>
        </w:tc>
        <w:tc>
          <w:tcPr>
            <w:tcW w:w="1344" w:type="dxa"/>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rPr>
              <w:t>株式会社トラストリー</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有料老人ホーム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トラストリー長久手</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２０人</w:t>
            </w:r>
          </w:p>
        </w:tc>
      </w:tr>
      <w:tr>
        <w:trPr>
          <w:trHeight w:val="491"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sz w:val="22"/>
                <w:highlight w:val="none"/>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訪問介護トラストリー長久手</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１０</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株式会社ベストライフ中部</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特定施設入所者生活介護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ベストライフ愛知</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７４人</w:t>
            </w: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１１</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株式会社ボーベルカンパニー</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有料老人ホーム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ぬくもり</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１６人</w:t>
            </w:r>
          </w:p>
        </w:tc>
      </w:tr>
      <w:tr>
        <w:trPr>
          <w:trHeight w:val="492" w:hRule="atLeast"/>
        </w:trPr>
        <w:tc>
          <w:tcPr>
            <w:tcW w:w="56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１２</w:t>
            </w:r>
          </w:p>
        </w:tc>
        <w:tc>
          <w:tcPr>
            <w:tcW w:w="134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left"/>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株式会社ライフスタイル・テン</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ヘルパーステーションあんのん</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926"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サービス付き高齢者向け住宅</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あんのんハウス竹の山</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２９人</w:t>
            </w:r>
          </w:p>
        </w:tc>
      </w:tr>
      <w:tr>
        <w:trPr>
          <w:trHeight w:val="492" w:hRule="atLeast"/>
        </w:trPr>
        <w:tc>
          <w:tcPr>
            <w:tcW w:w="567"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１３</w:t>
            </w:r>
          </w:p>
        </w:tc>
        <w:tc>
          <w:tcPr>
            <w:tcW w:w="1344"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r>
              <w:rPr>
                <w:rFonts w:hint="eastAsia"/>
              </w:rPr>
              <w:t>株式会社黒翠</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left"/>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有料老人ホーム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こくすい長久手</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３６人</w:t>
            </w:r>
          </w:p>
        </w:tc>
      </w:tr>
      <w:tr>
        <w:trPr>
          <w:trHeight w:val="492" w:hRule="atLeast"/>
        </w:trPr>
        <w:tc>
          <w:tcPr>
            <w:tcW w:w="567"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344"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94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こくすい　訪問介護事業所</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b w:val="0"/>
                <w:i w:val="0"/>
                <w:smallCaps w:val="0"/>
                <w:sz w:val="22"/>
              </w:rPr>
              <w:t>１４</w:t>
            </w:r>
          </w:p>
        </w:tc>
        <w:tc>
          <w:tcPr>
            <w:tcW w:w="134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rPr>
              <w:t>株式会社川島コーポレーション</w:t>
            </w:r>
          </w:p>
        </w:tc>
        <w:tc>
          <w:tcPr>
            <w:tcW w:w="194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特定施設入所者生活介護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有料老人ホームサニーライフ名古屋</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８４人</w:t>
            </w: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１５</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合同会社Ｔｈｉｎｋ　Ｂｏｄｙ　Ｊａｐａｎ</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通所介護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リハビリフィットネス長久手</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１６</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合同会社えん</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b w:val="0"/>
                <w:sz w:val="22"/>
                <w:highlight w:val="none"/>
              </w:rPr>
              <w:t>訪問看護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訪問看護　ながくてステーション</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876" w:hRule="atLeast"/>
        </w:trPr>
        <w:tc>
          <w:tcPr>
            <w:tcW w:w="5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１７</w:t>
            </w:r>
          </w:p>
        </w:tc>
        <w:tc>
          <w:tcPr>
            <w:tcW w:w="13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highlight w:val="none"/>
              </w:rPr>
            </w:pPr>
          </w:p>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rPr>
              <w:t>社会福祉法人愛知たいようの杜</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軽費老人ホーム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eastAsia"/>
                <w:sz w:val="22"/>
                <w:highlight w:val="none"/>
              </w:rPr>
              <w:t>ケアハウス「</w:t>
            </w:r>
            <w:r>
              <w:rPr>
                <w:rFonts w:hint="default"/>
                <w:sz w:val="22"/>
                <w:highlight w:val="none"/>
              </w:rPr>
              <w:t>ゴジカラ村</w:t>
            </w:r>
            <w:r>
              <w:rPr>
                <w:rFonts w:hint="eastAsia"/>
                <w:sz w:val="22"/>
                <w:highlight w:val="none"/>
              </w:rPr>
              <w:t>」</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５０人</w:t>
            </w:r>
          </w:p>
        </w:tc>
      </w:tr>
      <w:tr>
        <w:trPr>
          <w:trHeight w:val="247"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愛知たいようの杜ヘルパーステーションひだまり</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1"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介護老人福祉施設</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特別養護老人ホーム　愛知たいようの杜</w:t>
            </w:r>
            <w:r>
              <w:rPr>
                <w:rFonts w:hint="eastAsia"/>
                <w:sz w:val="22"/>
                <w:highlight w:val="none"/>
              </w:rPr>
              <w:t>　</w:t>
            </w:r>
            <w:r>
              <w:rPr>
                <w:rFonts w:hint="default"/>
                <w:sz w:val="22"/>
                <w:highlight w:val="none"/>
              </w:rPr>
              <w:t>ハモリー館</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５６人</w:t>
            </w:r>
          </w:p>
        </w:tc>
      </w:tr>
      <w:tr>
        <w:trPr>
          <w:trHeight w:val="876"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ascii="ＭＳ 明朝" w:hAnsi="ＭＳ 明朝" w:eastAsia="ＭＳ 明朝"/>
                <w:b w:val="0"/>
                <w:i w:val="0"/>
                <w:smallCaps w:val="0"/>
                <w:sz w:val="22"/>
                <w:highlight w:val="none"/>
              </w:rPr>
              <w:t>介護老人福祉施設</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default"/>
                <w:sz w:val="22"/>
                <w:highlight w:val="none"/>
              </w:rPr>
              <w:t>特別養護老人ホーム　愛知たいようの杜</w:t>
            </w:r>
            <w:r>
              <w:rPr>
                <w:rFonts w:hint="eastAsia"/>
                <w:sz w:val="22"/>
                <w:highlight w:val="none"/>
              </w:rPr>
              <w:t>　</w:t>
            </w:r>
            <w:r>
              <w:rPr>
                <w:rFonts w:hint="default"/>
                <w:sz w:val="22"/>
                <w:highlight w:val="none"/>
              </w:rPr>
              <w:t>杜っと館</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rPr>
            </w:pPr>
            <w:r>
              <w:rPr>
                <w:rFonts w:hint="eastAsia"/>
              </w:rPr>
              <w:t>４０人</w:t>
            </w:r>
          </w:p>
        </w:tc>
      </w:tr>
      <w:tr>
        <w:trPr>
          <w:trHeight w:val="876"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ascii="ＭＳ 明朝" w:hAnsi="ＭＳ 明朝" w:eastAsia="ＭＳ 明朝"/>
                <w:b w:val="0"/>
                <w:i w:val="0"/>
                <w:smallCaps w:val="0"/>
                <w:sz w:val="22"/>
                <w:highlight w:val="none"/>
              </w:rPr>
              <w:t>短期入所生活介護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愛知たいようの杜ショートステイ</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１５人</w:t>
            </w:r>
          </w:p>
        </w:tc>
      </w:tr>
      <w:tr>
        <w:trPr>
          <w:trHeight w:val="876"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ascii="ＭＳ 明朝" w:hAnsi="ＭＳ 明朝" w:eastAsia="ＭＳ 明朝"/>
                <w:b w:val="0"/>
                <w:i w:val="0"/>
                <w:smallCaps w:val="0"/>
                <w:sz w:val="22"/>
                <w:highlight w:val="none"/>
              </w:rPr>
            </w:pPr>
            <w:r>
              <w:rPr>
                <w:rFonts w:hint="eastAsia"/>
                <w:b w:val="0"/>
                <w:sz w:val="22"/>
                <w:highlight w:val="none"/>
              </w:rPr>
              <w:t>訪問看護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愛知たいようの杜訪問看護ステーション</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876"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ascii="ＭＳ 明朝" w:hAnsi="ＭＳ 明朝" w:eastAsia="ＭＳ 明朝"/>
                <w:b w:val="0"/>
                <w:i w:val="0"/>
                <w:smallCaps w:val="0"/>
                <w:sz w:val="22"/>
                <w:highlight w:val="none"/>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ascii="ＭＳ 明朝" w:hAnsi="ＭＳ 明朝" w:eastAsia="ＭＳ 明朝"/>
                <w:b w:val="0"/>
                <w:i w:val="0"/>
                <w:smallCaps w:val="0"/>
                <w:sz w:val="22"/>
                <w:highlight w:val="none"/>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rPr>
              <w:t>通所介護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デイサービスセンター　ゴジカラ村</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認知症対応型共同生活介護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グループホーム嬉楽家</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１８人</w:t>
            </w: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highlight w:val="none"/>
              </w:rPr>
              <w:t>短期入所生活介護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ショートステイ　杜の宿</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１０人</w:t>
            </w:r>
          </w:p>
        </w:tc>
      </w:tr>
      <w:tr>
        <w:trPr>
          <w:trHeight w:val="876"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地域密着型介護老人福祉施設</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小規模特別養護老人ホーム　だいたい村</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２９人</w:t>
            </w:r>
          </w:p>
        </w:tc>
      </w:tr>
      <w:tr>
        <w:trPr>
          <w:trHeight w:val="66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愛知たいようの杜ケアプランセンター</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876" w:hRule="atLeast"/>
        </w:trPr>
        <w:tc>
          <w:tcPr>
            <w:tcW w:w="56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１８</w:t>
            </w:r>
          </w:p>
        </w:tc>
        <w:tc>
          <w:tcPr>
            <w:tcW w:w="134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r>
              <w:rPr>
                <w:rFonts w:hint="eastAsia"/>
                <w:b w:val="0"/>
                <w:sz w:val="22"/>
              </w:rPr>
              <w:t>社会福祉法人千寿会</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highlight w:val="none"/>
              </w:rPr>
              <w:t>短期入所生活介護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ショートステイ　長久手さつきの家</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１０人</w:t>
            </w: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地域密着型介護老人福祉施設</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社会福祉法人千寿会長久手さつきの家</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２９人</w:t>
            </w:r>
          </w:p>
        </w:tc>
      </w:tr>
      <w:tr>
        <w:trPr>
          <w:trHeight w:val="876"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１９</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r>
              <w:rPr>
                <w:rFonts w:hint="eastAsia"/>
                <w:b w:val="0"/>
                <w:sz w:val="22"/>
              </w:rPr>
              <w:t>社会福祉法人長久手市社会福祉協議会</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長久手市社会福祉協議会居宅介護支援事業所</w:t>
            </w:r>
          </w:p>
        </w:tc>
        <w:tc>
          <w:tcPr>
            <w:tcW w:w="760" w:type="dxa"/>
            <w:tcBorders>
              <w:top w:val="single" w:color="000000" w:sz="4" w:space="0"/>
              <w:left w:val="single" w:color="auto" w:sz="4" w:space="0"/>
              <w:bottom w:val="single" w:color="auto"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２０</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r>
              <w:rPr>
                <w:rFonts w:hint="eastAsia"/>
                <w:b w:val="0"/>
                <w:sz w:val="22"/>
              </w:rPr>
              <w:t>社会福祉法人百千鳥福祉会</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ヘルパーステーション　ココ</w:t>
            </w:r>
          </w:p>
        </w:tc>
        <w:tc>
          <w:tcPr>
            <w:tcW w:w="760" w:type="dxa"/>
            <w:tcBorders>
              <w:top w:val="single" w:color="auto"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２１</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r>
              <w:rPr>
                <w:rFonts w:hint="eastAsia"/>
                <w:b w:val="0"/>
                <w:sz w:val="22"/>
              </w:rPr>
              <w:t>有限会社　ダンケ</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ジン　居宅介護計画</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２２</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r>
              <w:rPr>
                <w:rFonts w:hint="eastAsia"/>
                <w:b w:val="0"/>
                <w:sz w:val="22"/>
              </w:rPr>
              <w:t>有限会社サポートハウス</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認知症対応型共同生活介護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サポートハウス東名ながくて</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１８人</w:t>
            </w:r>
          </w:p>
        </w:tc>
      </w:tr>
      <w:tr>
        <w:trPr>
          <w:trHeight w:val="492" w:hRule="atLeast"/>
        </w:trPr>
        <w:tc>
          <w:tcPr>
            <w:tcW w:w="56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２３</w:t>
            </w:r>
          </w:p>
        </w:tc>
        <w:tc>
          <w:tcPr>
            <w:tcW w:w="134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r>
              <w:rPr>
                <w:rFonts w:hint="eastAsia"/>
                <w:b w:val="0"/>
                <w:sz w:val="22"/>
              </w:rPr>
              <w:t>有限会社ハートフルハウス</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rPr>
              <w:t>有料老人ホーム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楽居暮</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１８人</w:t>
            </w: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認知症対応型共同生活介護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ハートフルハウスグループホーム「よろこんぶ」</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９人</w:t>
            </w: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rPr>
              <w:t>通所介護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ハートフルハウスデイサービスセンター「るんるん」</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ascii="ＭＳ 明朝" w:hAnsi="ＭＳ 明朝" w:eastAsia="ＭＳ 明朝"/>
                <w:b w:val="0"/>
                <w:i w:val="0"/>
                <w:smallCaps w:val="0"/>
                <w:sz w:val="22"/>
                <w:highlight w:val="none"/>
              </w:rPr>
              <w:t>訪問介護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ハートフルハウス訪問介護事業所ひなたぼっこ</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rPr>
            </w:pP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訪問看護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ハートフルハウス訪問看護ステーション</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小規模多機能型居宅介護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小規模多機能型居宅介護「楽家晴」</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sz w:val="22"/>
                <w:highlight w:val="none"/>
              </w:rPr>
            </w:pPr>
            <w:r>
              <w:rPr>
                <w:rFonts w:hint="eastAsia"/>
                <w:sz w:val="22"/>
                <w:highlight w:val="none"/>
              </w:rPr>
              <w:t>７人</w:t>
            </w: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ハートフルハウス居宅介護支援事業所</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rPr>
              <w:t>通所介護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デイサービスセンターるんるんサテライト楽顔</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福祉用具貸与・販売</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ハートフルハウス福祉用具貸与事業所</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b w:val="0"/>
                <w:sz w:val="22"/>
                <w:highlight w:val="none"/>
              </w:rPr>
            </w:pPr>
            <w:r>
              <w:rPr>
                <w:rFonts w:hint="eastAsia"/>
                <w:b w:val="0"/>
                <w:sz w:val="22"/>
                <w:highlight w:val="none"/>
              </w:rPr>
              <w:t>２４</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b w:val="0"/>
                <w:sz w:val="22"/>
                <w:highlight w:val="none"/>
              </w:rPr>
            </w:pPr>
            <w:r>
              <w:rPr>
                <w:rFonts w:hint="eastAsia"/>
                <w:b w:val="0"/>
                <w:sz w:val="22"/>
              </w:rPr>
              <w:t>特定非営利活動法人　つづら</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b w:val="0"/>
                <w:sz w:val="22"/>
                <w:highlight w:val="none"/>
              </w:rPr>
            </w:pPr>
            <w:r>
              <w:rPr>
                <w:rFonts w:hint="eastAsia" w:ascii="ＭＳ 明朝" w:hAnsi="ＭＳ 明朝" w:eastAsia="ＭＳ 明朝"/>
                <w:b w:val="0"/>
                <w:i w:val="0"/>
                <w:smallCaps w:val="0"/>
                <w:sz w:val="22"/>
              </w:rPr>
              <w:t>通所介護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highlight w:val="none"/>
              </w:rPr>
            </w:pPr>
            <w:r>
              <w:rPr>
                <w:rFonts w:hint="default"/>
                <w:sz w:val="22"/>
                <w:highlight w:val="none"/>
              </w:rPr>
              <w:t>デイサービスセンターつづら</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highlight w:val="none"/>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sz w:val="22"/>
              </w:rPr>
              <w:t>２５</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sz w:val="22"/>
              </w:rPr>
            </w:pPr>
            <w:r>
              <w:rPr>
                <w:rFonts w:hint="eastAsia"/>
                <w:sz w:val="22"/>
              </w:rPr>
              <w:t>株式会社エバーブルーコーポレーション</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rPr>
            </w:pPr>
            <w:r>
              <w:rPr>
                <w:rFonts w:hint="eastAsia"/>
                <w:sz w:val="22"/>
              </w:rPr>
              <w:t>福祉用具貸与・販売</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sz w:val="22"/>
              </w:rPr>
            </w:pPr>
            <w:r>
              <w:rPr>
                <w:rFonts w:hint="eastAsia"/>
                <w:sz w:val="22"/>
              </w:rPr>
              <w:t>名古屋介護リフォームサービス</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sz w:val="22"/>
              </w:rPr>
            </w:pP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eastAsia"/>
                <w:color w:val="auto"/>
              </w:rPr>
              <w:t>２６</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eastAsia"/>
              </w:rPr>
              <w:t>株式会社ピーアンドピーコーポレーション</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看護小規模多機能型居宅介護</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Ｐビレッジ長久手Ⅰ</w:t>
            </w:r>
          </w:p>
          <w:p>
            <w:pPr>
              <w:pStyle w:val="0"/>
              <w:rPr>
                <w:rFonts w:hint="eastAsia"/>
              </w:rPr>
            </w:pP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rPr>
            </w:pPr>
            <w:r>
              <w:rPr>
                <w:rFonts w:hint="eastAsia"/>
              </w:rPr>
              <w:t>９人</w:t>
            </w:r>
          </w:p>
        </w:tc>
      </w:tr>
      <w:tr>
        <w:trPr>
          <w:trHeight w:val="492"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eastAsia"/>
              </w:rPr>
              <w:t>２７</w:t>
            </w:r>
          </w:p>
        </w:tc>
        <w:tc>
          <w:tcPr>
            <w:tcW w:w="13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eastAsia"/>
              </w:rPr>
              <w:t>スマイルハート株式会社</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b w:val="0"/>
                <w:sz w:val="22"/>
              </w:rPr>
              <w:t>有料老人ホーム</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 xml:space="preserve">Smile Link </w:t>
            </w:r>
            <w:r>
              <w:rPr>
                <w:rFonts w:hint="eastAsia"/>
              </w:rPr>
              <w:t>長久手はなみずき</w:t>
            </w:r>
          </w:p>
        </w:tc>
        <w:tc>
          <w:tcPr>
            <w:tcW w:w="76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jc w:val="center"/>
              <w:rPr>
                <w:rFonts w:hint="eastAsia"/>
              </w:rPr>
            </w:pPr>
            <w:r>
              <w:rPr>
                <w:rFonts w:hint="eastAsia"/>
              </w:rPr>
              <w:t>３０人</w:t>
            </w:r>
          </w:p>
        </w:tc>
      </w:tr>
      <w:tr>
        <w:trPr>
          <w:trHeight w:val="492" w:hRule="atLeast"/>
        </w:trPr>
        <w:tc>
          <w:tcPr>
            <w:tcW w:w="56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eastAsia"/>
              </w:rPr>
              <w:t>２８</w:t>
            </w:r>
          </w:p>
        </w:tc>
        <w:tc>
          <w:tcPr>
            <w:tcW w:w="134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r>
              <w:rPr>
                <w:rFonts w:hint="eastAsia"/>
              </w:rPr>
              <w:t>株式会社よつは</w:t>
            </w: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みつばちケアプラン</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rPr>
            </w:pPr>
          </w:p>
        </w:tc>
      </w:tr>
      <w:tr>
        <w:trPr>
          <w:trHeight w:val="492" w:hRule="atLeast"/>
        </w:trPr>
        <w:tc>
          <w:tcPr>
            <w:tcW w:w="56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34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194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b w:val="0"/>
                <w:sz w:val="22"/>
                <w:highlight w:val="none"/>
              </w:rPr>
              <w:t>居宅介護支援</w:t>
            </w:r>
          </w:p>
        </w:tc>
        <w:tc>
          <w:tcPr>
            <w:tcW w:w="3645"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tcMar>
              <w:top w:w="0" w:type="dxa"/>
              <w:left w:w="5" w:type="dxa"/>
              <w:bottom w:w="0" w:type="dxa"/>
              <w:right w:w="0" w:type="dxa"/>
            </w:tcMar>
            <w:vAlign w:val="center"/>
          </w:tcPr>
          <w:p>
            <w:pPr>
              <w:pStyle w:val="0"/>
              <w:rPr>
                <w:rFonts w:hint="eastAsia"/>
              </w:rPr>
            </w:pPr>
            <w:r>
              <w:rPr>
                <w:rFonts w:hint="eastAsia"/>
              </w:rPr>
              <w:t>ケアプラン野いちご</w:t>
            </w:r>
          </w:p>
        </w:tc>
        <w:tc>
          <w:tcPr>
            <w:tcW w:w="760" w:type="dxa"/>
            <w:tcBorders>
              <w:top w:val="single" w:color="000000" w:sz="4" w:space="0"/>
              <w:left w:val="single" w:color="auto" w:sz="4" w:space="0"/>
              <w:bottom w:val="single" w:color="000000" w:sz="4" w:space="0"/>
              <w:right w:val="single" w:color="auto" w:sz="4" w:space="0"/>
              <w:tl2br w:val="none" w:color="auto" w:sz="0" w:space="0"/>
              <w:tr2bl w:val="single" w:color="auto" w:sz="4" w:space="0"/>
            </w:tcBorders>
            <w:tcMar>
              <w:top w:w="0" w:type="dxa"/>
              <w:left w:w="5" w:type="dxa"/>
              <w:bottom w:w="0" w:type="dxa"/>
              <w:right w:w="0" w:type="dxa"/>
            </w:tcMar>
            <w:vAlign w:val="center"/>
          </w:tcPr>
          <w:p>
            <w:pPr>
              <w:pStyle w:val="0"/>
              <w:jc w:val="center"/>
              <w:rPr>
                <w:rFonts w:hint="eastAsia"/>
              </w:rPr>
            </w:pPr>
          </w:p>
        </w:tc>
      </w:tr>
    </w:tbl>
    <w:p>
      <w:pPr>
        <w:pStyle w:val="0"/>
        <w:ind w:left="243" w:hanging="243" w:hangingChars="100"/>
        <w:rPr>
          <w:rFonts w:hint="default"/>
          <w:color w:val="auto"/>
          <w:u w:val="none" w:color="auto"/>
        </w:rPr>
      </w:pPr>
    </w:p>
    <w:p>
      <w:pPr>
        <w:pStyle w:val="0"/>
        <w:ind w:left="243" w:hanging="243" w:hangingChars="100"/>
        <w:rPr>
          <w:rFonts w:hint="default"/>
          <w:color w:val="auto"/>
          <w:u w:val="none" w:color="auto"/>
        </w:rPr>
      </w:pPr>
    </w:p>
    <w:p>
      <w:pPr>
        <w:pStyle w:val="0"/>
        <w:ind w:left="243" w:hanging="243" w:hangingChars="100"/>
        <w:rPr>
          <w:rFonts w:hint="default"/>
          <w:color w:val="auto"/>
          <w:u w:val="none" w:color="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304" w:right="1080" w:bottom="1304" w:left="1080" w:header="851" w:footer="992" w:gutter="0"/>
      <w:cols w:space="720"/>
      <w:textDirection w:val="lrTb"/>
      <w:docGrid w:type="linesAndChars" w:linePitch="337"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rawingGridHorizontalSpacing w:val="243"/>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pPr>
      <w:widowControl w:val="0"/>
      <w:wordWrap w:val="0"/>
      <w:autoSpaceDE w:val="0"/>
      <w:autoSpaceDN w:val="0"/>
      <w:adjustRightInd w:val="0"/>
      <w:spacing w:line="373" w:lineRule="exact"/>
      <w:jc w:val="both"/>
    </w:pPr>
    <w:rPr>
      <w:spacing w:val="2"/>
      <w:sz w:val="24"/>
    </w:rPr>
  </w:style>
  <w:style w:type="paragraph" w:styleId="24">
    <w:name w:val="Closing"/>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textAlignment w:val="baseline"/>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name w:val="Table Grid"/>
    <w:basedOn w:val="11"/>
    <w:next w:val="25"/>
    <w:link w:val="0"/>
    <w:uiPriority w:val="0"/>
    <w:rPr>
      <w:kern w:val="2"/>
      <w:sz w:val="24"/>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3743</TotalTime>
  <Pages>5</Pages>
  <Words>5</Words>
  <Characters>2786</Characters>
  <Application>JUST Note</Application>
  <Lines>2814</Lines>
  <Paragraphs>230</Paragraphs>
  <Company>長久手町役場</Company>
  <CharactersWithSpaces>2841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万博理念継承まちづくり事業活動助成金交付要綱</dc:title>
  <dc:creator>nagakute</dc:creator>
  <cp:lastModifiedBy>遠藤 健一</cp:lastModifiedBy>
  <cp:lastPrinted>2023-07-27T01:57:04Z</cp:lastPrinted>
  <dcterms:created xsi:type="dcterms:W3CDTF">2014-04-16T03:51:00Z</dcterms:created>
  <dcterms:modified xsi:type="dcterms:W3CDTF">2023-08-02T01:20:24Z</dcterms:modified>
  <cp:revision>135</cp:revision>
</cp:coreProperties>
</file>