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color w:val="000000" w:themeColor="text1"/>
          <w:sz w:val="36"/>
        </w:rPr>
      </w:pPr>
      <w:bookmarkStart w:id="0" w:name="_GoBack"/>
      <w:bookmarkEnd w:id="0"/>
      <w:r>
        <w:rPr>
          <w:rFonts w:hint="eastAsia" w:asciiTheme="majorEastAsia" w:hAnsiTheme="majorEastAsia" w:eastAsiaTheme="majorEastAsia"/>
          <w:color w:val="000000" w:themeColor="text1"/>
          <w:sz w:val="36"/>
        </w:rPr>
        <w:t>平成</w:t>
      </w:r>
      <w:r>
        <w:rPr>
          <w:rFonts w:hint="eastAsia" w:asciiTheme="majorEastAsia" w:hAnsiTheme="majorEastAsia" w:eastAsiaTheme="majorEastAsia"/>
          <w:color w:val="000000" w:themeColor="text1"/>
          <w:sz w:val="36"/>
        </w:rPr>
        <w:t>28</w:t>
      </w:r>
      <w:r>
        <w:rPr>
          <w:rFonts w:hint="eastAsia" w:asciiTheme="majorEastAsia" w:hAnsiTheme="majorEastAsia" w:eastAsiaTheme="majorEastAsia"/>
          <w:color w:val="000000" w:themeColor="text1"/>
          <w:sz w:val="36"/>
        </w:rPr>
        <w:t>年度　地域包括支援センター運営事業計画書（案）</w:t>
      </w:r>
    </w:p>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社会福祉法人</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愛知たいようの杜</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地域包括支援センター</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Ⅰ　運営の基本方針</w:t>
      </w:r>
    </w:p>
    <w:p>
      <w:pPr>
        <w:pStyle w:val="0"/>
        <w:spacing w:line="276" w:lineRule="auto"/>
        <w:ind w:left="210" w:leftChars="100" w:firstLine="210" w:firstLine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平成</w:t>
      </w:r>
      <w:r>
        <w:rPr>
          <w:rFonts w:hint="eastAsia" w:asciiTheme="majorEastAsia" w:hAnsiTheme="majorEastAsia" w:eastAsiaTheme="majorEastAsia"/>
          <w:color w:val="000000" w:themeColor="text1"/>
        </w:rPr>
        <w:t>28</w:t>
      </w:r>
      <w:r>
        <w:rPr>
          <w:rFonts w:hint="eastAsia" w:asciiTheme="majorEastAsia" w:hAnsiTheme="majorEastAsia" w:eastAsiaTheme="majorEastAsia"/>
          <w:color w:val="000000" w:themeColor="text1"/>
        </w:rPr>
        <w:t>年度は、更に地域の中に出向き、介護予防を旨とした健康維持、増進の介護予防教室の開催、認知症予防や病気の理解を深める勉強会等の啓発活動等を実施することで、地域包括支援センターの役割や機能をより多くの地域</w:t>
      </w:r>
    </w:p>
    <w:p>
      <w:pPr>
        <w:pStyle w:val="0"/>
        <w:spacing w:line="276" w:lineRule="auto"/>
        <w:ind w:left="210" w:left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の方に周知して頂けるように努めるとともに、総合相談を通して把握した社会資源及び地域住民のニーズから地域の課題を発見し、その課題解決に向けた新たな社会資源の開発・地域づくりを整備するために、地域ケア会議を実施します。高齢者が住み慣れた地域で安心してその人らしい生活を継続し得るように、医療、介護、福祉の専門職や地域の様々な資源を統括した包括的、継続的なケアを実現するため、地域包括ケアシステムの構築を目指します。</w:t>
      </w:r>
    </w:p>
    <w:p>
      <w:pPr>
        <w:pStyle w:val="0"/>
        <w:spacing w:line="276" w:lineRule="auto"/>
        <w:ind w:left="210" w:left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平成</w:t>
      </w:r>
      <w:r>
        <w:rPr>
          <w:rFonts w:hint="eastAsia" w:asciiTheme="majorEastAsia" w:hAnsiTheme="majorEastAsia" w:eastAsiaTheme="majorEastAsia"/>
          <w:color w:val="000000" w:themeColor="text1"/>
        </w:rPr>
        <w:t>2</w:t>
      </w:r>
      <w:r>
        <w:rPr>
          <w:rFonts w:hint="default" w:asciiTheme="majorEastAsia" w:hAnsiTheme="majorEastAsia" w:eastAsiaTheme="majorEastAsia"/>
          <w:color w:val="000000" w:themeColor="text1"/>
        </w:rPr>
        <w:t>8</w:t>
      </w:r>
      <w:r>
        <w:rPr>
          <w:rFonts w:hint="eastAsia" w:asciiTheme="majorEastAsia" w:hAnsiTheme="majorEastAsia" w:eastAsiaTheme="majorEastAsia"/>
          <w:color w:val="000000" w:themeColor="text1"/>
        </w:rPr>
        <w:t>年</w:t>
      </w:r>
      <w:r>
        <w:rPr>
          <w:rFonts w:hint="eastAsia" w:asciiTheme="majorEastAsia" w:hAnsiTheme="majorEastAsia" w:eastAsiaTheme="majorEastAsia"/>
          <w:color w:val="000000" w:themeColor="text1"/>
        </w:rPr>
        <w:t>10</w:t>
      </w:r>
      <w:r>
        <w:rPr>
          <w:rFonts w:hint="eastAsia" w:asciiTheme="majorEastAsia" w:hAnsiTheme="majorEastAsia" w:eastAsiaTheme="majorEastAsia"/>
          <w:color w:val="000000" w:themeColor="text1"/>
        </w:rPr>
        <w:t>月からの新しい総合事業への移行に向け、生活支援コーディネーターと連携し、地域課題の把握及び必要な生活支援サービスの資源の発掘や開発を行い体制整備に取り組みます。</w:t>
      </w:r>
    </w:p>
    <w:p>
      <w:pPr>
        <w:pStyle w:val="0"/>
        <w:spacing w:line="276" w:lineRule="auto"/>
        <w:ind w:left="210" w:leftChars="100" w:firstLine="210" w:firstLine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その他、平成</w:t>
      </w:r>
      <w:r>
        <w:rPr>
          <w:rFonts w:hint="eastAsia" w:asciiTheme="majorEastAsia" w:hAnsiTheme="majorEastAsia" w:eastAsiaTheme="majorEastAsia"/>
          <w:color w:val="000000" w:themeColor="text1"/>
        </w:rPr>
        <w:t>30</w:t>
      </w:r>
      <w:r>
        <w:rPr>
          <w:rFonts w:hint="eastAsia" w:asciiTheme="majorEastAsia" w:hAnsiTheme="majorEastAsia" w:eastAsiaTheme="majorEastAsia"/>
          <w:color w:val="000000" w:themeColor="text1"/>
        </w:rPr>
        <w:t>年</w:t>
      </w:r>
      <w:r>
        <w:rPr>
          <w:rFonts w:hint="eastAsia" w:asciiTheme="majorEastAsia" w:hAnsiTheme="majorEastAsia" w:eastAsiaTheme="majorEastAsia"/>
          <w:color w:val="000000" w:themeColor="text1"/>
        </w:rPr>
        <w:t>4</w:t>
      </w:r>
      <w:r>
        <w:rPr>
          <w:rFonts w:hint="eastAsia" w:asciiTheme="majorEastAsia" w:hAnsiTheme="majorEastAsia" w:eastAsiaTheme="majorEastAsia"/>
          <w:color w:val="000000" w:themeColor="text1"/>
        </w:rPr>
        <w:t>月に設置予定の認知症初期集中チーム及び認知症地域支援推進員の設置方法や活動内容の検討を行い、認知症になっても安心して住み慣れた地域で暮らし続けられる支援体制づくりに努めます。</w:t>
      </w:r>
    </w:p>
    <w:tbl>
      <w:tblPr>
        <w:tblStyle w:val="26"/>
        <w:tblW w:w="22221" w:type="dxa"/>
        <w:jc w:val="left"/>
        <w:tblInd w:w="0" w:type="dxa"/>
        <w:tblLayout w:type="fixed"/>
        <w:tblLook w:firstRow="1" w:lastRow="0" w:firstColumn="1" w:lastColumn="0" w:noHBand="0" w:noVBand="1" w:val="04A0"/>
      </w:tblPr>
      <w:tblGrid>
        <w:gridCol w:w="5778"/>
        <w:gridCol w:w="8222"/>
        <w:gridCol w:w="8221"/>
      </w:tblGrid>
      <w:tr>
        <w:trPr>
          <w:trHeight w:val="576" w:hRule="atLeast"/>
        </w:trPr>
        <w:tc>
          <w:tcPr>
            <w:tcW w:w="5778"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事業名</w:t>
            </w:r>
          </w:p>
        </w:tc>
        <w:tc>
          <w:tcPr>
            <w:tcW w:w="822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ajorEastAsia" w:hAnsiTheme="majorEastAsia" w:eastAsiaTheme="majorEastAsia"/>
                <w:color w:val="000000" w:themeColor="text1"/>
                <w:kern w:val="0"/>
              </w:rPr>
            </w:pPr>
            <w:r>
              <w:rPr>
                <w:rFonts w:hint="eastAsia" w:asciiTheme="majorEastAsia" w:hAnsiTheme="majorEastAsia" w:eastAsiaTheme="majorEastAsia"/>
                <w:color w:val="000000" w:themeColor="text1"/>
                <w:kern w:val="0"/>
              </w:rPr>
              <w:t>実施（取組）内容</w:t>
            </w:r>
          </w:p>
        </w:tc>
        <w:tc>
          <w:tcPr>
            <w:tcW w:w="8221"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kern w:val="0"/>
              </w:rPr>
              <w:t>具体的実施（取組）事項</w:t>
            </w:r>
          </w:p>
        </w:tc>
      </w:tr>
      <w:tr>
        <w:trPr>
          <w:trHeight w:val="10969" w:hRule="atLeast"/>
        </w:trPr>
        <w:tc>
          <w:tcPr>
            <w:tcW w:w="57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Ⅱ　介護予防ケアマネジメント業務</w:t>
            </w:r>
          </w:p>
          <w:p>
            <w:pPr>
              <w:pStyle w:val="0"/>
              <w:jc w:val="left"/>
              <w:rPr>
                <w:rFonts w:hint="default" w:asciiTheme="majorEastAsia" w:hAnsiTheme="majorEastAsia" w:eastAsiaTheme="majorEastAsia"/>
                <w:color w:val="000000" w:themeColor="text1"/>
              </w:rPr>
            </w:pPr>
          </w:p>
          <w:p>
            <w:pPr>
              <w:pStyle w:val="21"/>
              <w:numPr>
                <w:ilvl w:val="0"/>
                <w:numId w:val="1"/>
              </w:numPr>
              <w:ind w:leftChars="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介護予防事業に関するケアマネジメント業務</w:t>
            </w:r>
          </w:p>
          <w:p>
            <w:pPr>
              <w:pStyle w:val="21"/>
              <w:numPr>
                <w:ilvl w:val="0"/>
                <w:numId w:val="1"/>
              </w:numPr>
              <w:ind w:leftChars="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新予防給付に関するケアマネジメント業務</w:t>
            </w:r>
          </w:p>
          <w:p>
            <w:pPr>
              <w:pStyle w:val="21"/>
              <w:numPr>
                <w:ilvl w:val="0"/>
                <w:numId w:val="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b w:val="1"/>
                <w:color w:val="000000" w:themeColor="text1"/>
              </w:rPr>
              <w:t xml:space="preserve"> </w:t>
            </w:r>
            <w:r>
              <w:rPr>
                <w:rFonts w:hint="eastAsia" w:asciiTheme="majorEastAsia" w:hAnsiTheme="majorEastAsia" w:eastAsiaTheme="majorEastAsia"/>
                <w:b w:val="1"/>
                <w:color w:val="000000" w:themeColor="text1"/>
              </w:rPr>
              <w:t>新しい総合事業への移行</w:t>
            </w:r>
          </w:p>
        </w:tc>
        <w:tc>
          <w:tcPr>
            <w:tcW w:w="822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（１）介護予防事業に関するケアマネジメント業務</w:t>
            </w:r>
          </w:p>
          <w:p>
            <w:pPr>
              <w:pStyle w:val="0"/>
              <w:spacing w:line="276" w:lineRule="auto"/>
              <w:ind w:left="420" w:leftChars="10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①二次予防事業対象者となる高齢者のスクーリングの実施を行う。予防事業対象者となる高齢者に対しアセスメントに応じた介護予防教室を紹介する。</w:t>
            </w:r>
          </w:p>
          <w:p>
            <w:pPr>
              <w:pStyle w:val="0"/>
              <w:spacing w:line="276" w:lineRule="auto"/>
              <w:ind w:left="420" w:leftChars="2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（あったか昼食会、アクア教室、口腔ケア教室、転倒予防教室、栄養改善教室、回想法教室等）</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②二次予防事業連絡会に参加する。</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（２）新予防給付に関するケアマネジメント業務</w:t>
            </w:r>
          </w:p>
          <w:p>
            <w:pPr>
              <w:pStyle w:val="0"/>
              <w:spacing w:line="276" w:lineRule="auto"/>
              <w:ind w:left="420" w:leftChars="1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・要支援１</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２の認定を受けた要支援者が可能な限り自立した日常生活を営むことが出来ることを目標に支援する。</w:t>
            </w:r>
          </w:p>
          <w:p>
            <w:pPr>
              <w:pStyle w:val="0"/>
              <w:spacing w:line="276" w:lineRule="auto"/>
              <w:ind w:left="420" w:leftChars="1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・心身機能及び生活機能の維持、向上を積極的に図るための適切な介護予防サービス計画を作成し、その評価を行う。</w:t>
            </w:r>
          </w:p>
          <w:p>
            <w:pPr>
              <w:pStyle w:val="0"/>
              <w:spacing w:line="276" w:lineRule="auto"/>
              <w:ind w:left="420" w:leftChars="1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・また、必要に応じ、介護予防サービス計画の作成を居宅介護支援事業所に委託する。またその業務が適正に行なわれているか確認し、委託先担当介護支援専門員を支援する。</w:t>
            </w:r>
          </w:p>
          <w:p>
            <w:pPr>
              <w:pStyle w:val="0"/>
              <w:spacing w:line="276" w:lineRule="auto"/>
              <w:ind w:left="420" w:leftChars="100" w:hanging="210" w:hangingChars="100"/>
              <w:rPr>
                <w:rFonts w:hint="default" w:asciiTheme="majorEastAsia" w:hAnsiTheme="majorEastAsia" w:eastAsiaTheme="majorEastAsia"/>
                <w:color w:val="000000" w:themeColor="text1"/>
              </w:rPr>
            </w:pPr>
          </w:p>
          <w:p>
            <w:pPr>
              <w:pStyle w:val="0"/>
              <w:spacing w:line="276" w:lineRule="auto"/>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（３）新しい総合事業への移行</w:t>
            </w:r>
          </w:p>
          <w:p>
            <w:pPr>
              <w:pStyle w:val="0"/>
              <w:ind w:left="420" w:hanging="420" w:hanging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①地域住民を対象に身体機能予防・閉じこもり・認知症予防を目的に長生学園地域事業「かがやきの会」を開催する。</w:t>
            </w:r>
          </w:p>
          <w:p>
            <w:pPr>
              <w:pStyle w:val="0"/>
              <w:ind w:left="420" w:hanging="420" w:hanging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②新しい総合事業への移行に向け、対象者をより正確に把握し、身体状況や生活環境の改善に向け、効果的なケアマネジメントを行う。</w:t>
            </w:r>
          </w:p>
        </w:tc>
        <w:tc>
          <w:tcPr>
            <w:tcW w:w="8221" w:type="dxa"/>
            <w:vAlign w:val="top"/>
          </w:tcPr>
          <w:p>
            <w:pPr>
              <w:pStyle w:val="0"/>
              <w:rPr>
                <w:rFonts w:hint="default" w:asciiTheme="majorEastAsia" w:hAnsiTheme="majorEastAsia" w:eastAsiaTheme="majorEastAsia"/>
                <w:color w:val="000000" w:themeColor="text1"/>
              </w:rPr>
            </w:pPr>
          </w:p>
          <w:p>
            <w:pPr>
              <w:pStyle w:val="21"/>
              <w:numPr>
                <w:ilvl w:val="0"/>
                <w:numId w:val="2"/>
              </w:numPr>
              <w:ind w:leftChars="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介護予防事業に関するケアマネジメント業務</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　運営方針のプロセス①～⑥に基づき実施する。</w:t>
            </w:r>
          </w:p>
          <w:p>
            <w:pPr>
              <w:pStyle w:val="0"/>
              <w:spacing w:line="276" w:lineRule="auto"/>
              <w:ind w:left="420" w:leftChars="10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①身近な生活圏域で自立した生活の継続を実現するために、介護予防教室を地域の老人憩の家、集会所などで定期的に開催する。</w:t>
            </w:r>
          </w:p>
          <w:p>
            <w:pPr>
              <w:pStyle w:val="0"/>
              <w:spacing w:line="276" w:lineRule="auto"/>
              <w:ind w:left="420" w:leftChars="10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①地域交流を目標に、シニアクラブ、生きがい・趣味の会、健康体操サークル等との連携を図り、高齢者の自立した生活の継続を支援する。</w:t>
            </w:r>
          </w:p>
          <w:p>
            <w:pPr>
              <w:pStyle w:val="0"/>
              <w:spacing w:line="276" w:lineRule="auto"/>
              <w:ind w:left="420" w:leftChars="10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①長生学園地域支援事業「かがやきの会」を毎月開催し、高齢者の社会参加及び地域交流の機会とする。</w:t>
            </w:r>
          </w:p>
          <w:p>
            <w:pPr>
              <w:pStyle w:val="21"/>
              <w:spacing w:line="276" w:lineRule="auto"/>
              <w:ind w:left="420" w:leftChars="10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①地域の老人憩の家や地域の集会所などで行われている、住民参加型の介護予防事業いきいき倶楽部に訪問し、参加者の相談、地域の情報収集、見守り等の生活を支援する。</w:t>
            </w:r>
          </w:p>
          <w:p>
            <w:pPr>
              <w:pStyle w:val="21"/>
              <w:spacing w:line="276" w:lineRule="auto"/>
              <w:ind w:left="420" w:leftChars="10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②月１回実施する。</w:t>
            </w:r>
          </w:p>
          <w:p>
            <w:pPr>
              <w:pStyle w:val="21"/>
              <w:numPr>
                <w:ilvl w:val="0"/>
                <w:numId w:val="2"/>
              </w:numPr>
              <w:ind w:leftChars="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新予防給付に関するケアマネジメント業務</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b w:val="1"/>
                <w:color w:val="000000" w:themeColor="text1"/>
              </w:rPr>
              <w:t>　運営方針のプロセス①～⑪に基づき実施する</w:t>
            </w:r>
            <w:r>
              <w:rPr>
                <w:rFonts w:hint="eastAsia" w:asciiTheme="majorEastAsia" w:hAnsiTheme="majorEastAsia" w:eastAsiaTheme="majorEastAsia"/>
                <w:color w:val="000000" w:themeColor="text1"/>
              </w:rPr>
              <w:t>。</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・居宅を訪問し、本人及びご家族に面接をして情報集収し、解決すべき課題を把握する。</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・本人及び家族の置かれた状況等を考慮して、提供される介護サービスの目標、達成時期、介護サービスを提供する上での留意点を盛り込んだ介護サービス計画を作成する。</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3</w:t>
            </w:r>
            <w:r>
              <w:rPr>
                <w:rFonts w:hint="eastAsia" w:asciiTheme="majorEastAsia" w:hAnsiTheme="majorEastAsia" w:eastAsiaTheme="majorEastAsia"/>
                <w:color w:val="000000" w:themeColor="text1"/>
              </w:rPr>
              <w:t>ヶ月に一度、居宅を訪問し、生活及び身体状況を把握、評価する。また、訪問しない月は、電話にて状況確認（評価）を行う。</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・介護予防サービス計画を居宅介護支援事業所に委託する場合は、速やかに市に届出を行う。また、地域包括支援センター運営協議会にて、事前承認または事後報告を行う。</w:t>
            </w:r>
          </w:p>
          <w:p>
            <w:pPr>
              <w:pStyle w:val="0"/>
              <w:ind w:left="241" w:hanging="241" w:hangingChars="10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w:t>
            </w:r>
            <w:r>
              <w:rPr>
                <w:rFonts w:hint="eastAsia" w:asciiTheme="majorEastAsia" w:hAnsiTheme="majorEastAsia" w:eastAsiaTheme="majorEastAsia"/>
                <w:b w:val="1"/>
                <w:color w:val="000000" w:themeColor="text1"/>
              </w:rPr>
              <w:t>３）新しい総合事業への移行</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①年１２回実施。生活支援コーディネーターやボランティアと協働して行う。</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②市と密に連携をとりながら移行の準備を行う。</w:t>
            </w:r>
          </w:p>
        </w:tc>
      </w:tr>
      <w:tr>
        <w:trPr>
          <w:trHeight w:val="15165" w:hRule="atLeast"/>
        </w:trPr>
        <w:tc>
          <w:tcPr>
            <w:tcW w:w="5778" w:type="dxa"/>
            <w:vAlign w:val="top"/>
          </w:tcPr>
          <w:p>
            <w:pPr>
              <w:pStyle w:val="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Ⅲ　総合相談支援業務及び権利擁護業務</w:t>
            </w:r>
          </w:p>
          <w:p>
            <w:pPr>
              <w:pStyle w:val="0"/>
              <w:jc w:val="left"/>
              <w:rPr>
                <w:rFonts w:hint="default" w:asciiTheme="majorEastAsia" w:hAnsiTheme="majorEastAsia" w:eastAsiaTheme="majorEastAsia"/>
                <w:color w:val="000000" w:themeColor="text1"/>
              </w:rPr>
            </w:pPr>
          </w:p>
          <w:p>
            <w:pPr>
              <w:pStyle w:val="21"/>
              <w:numPr>
                <w:ilvl w:val="0"/>
                <w:numId w:val="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地域におけるネットワーク構築業務</w:t>
            </w:r>
          </w:p>
          <w:p>
            <w:pPr>
              <w:pStyle w:val="21"/>
              <w:numPr>
                <w:ilvl w:val="0"/>
                <w:numId w:val="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実態把握業務</w:t>
            </w:r>
          </w:p>
          <w:p>
            <w:pPr>
              <w:pStyle w:val="21"/>
              <w:numPr>
                <w:ilvl w:val="0"/>
                <w:numId w:val="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総合相談業務</w:t>
            </w:r>
          </w:p>
          <w:p>
            <w:pPr>
              <w:pStyle w:val="21"/>
              <w:numPr>
                <w:ilvl w:val="0"/>
                <w:numId w:val="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権利擁護業務</w:t>
            </w: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p>
            <w:pPr>
              <w:pStyle w:val="0"/>
              <w:jc w:val="left"/>
              <w:rPr>
                <w:rFonts w:hint="default" w:asciiTheme="majorEastAsia" w:hAnsiTheme="majorEastAsia" w:eastAsiaTheme="majorEastAsia"/>
                <w:color w:val="000000" w:themeColor="text1"/>
              </w:rPr>
            </w:pPr>
          </w:p>
        </w:tc>
        <w:tc>
          <w:tcPr>
            <w:tcW w:w="8222" w:type="dxa"/>
            <w:vAlign w:val="top"/>
          </w:tcPr>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（１）地域におけるネットワーク構築業務</w:t>
            </w:r>
          </w:p>
          <w:p>
            <w:pPr>
              <w:pStyle w:val="0"/>
              <w:spacing w:line="276" w:lineRule="auto"/>
              <w:ind w:left="630" w:leftChars="2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担当圏域の自治会、町内会、商工会、シニアクラブ、民生委員・児童委員、子供会、また医療・福祉等の専門職等の地域の力を活かし、地域住民自らが担い手となる地域包括ケアシステムの構築をはかる。これらの力を借りて、ネットワークを構築し有効活用する。</w:t>
            </w:r>
          </w:p>
          <w:p>
            <w:pPr>
              <w:pStyle w:val="0"/>
              <w:spacing w:line="276" w:lineRule="auto"/>
              <w:ind w:left="630" w:leftChars="2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・高齢者の虐待防止については、市、両地域包括支援センターとマニュアルを作成し、マニュアルに沿って虐待対応を行う。また、早期発見のため、地域見守りネットワークの構築に努める。</w:t>
            </w:r>
          </w:p>
          <w:p>
            <w:pPr>
              <w:pStyle w:val="0"/>
              <w:spacing w:line="276" w:lineRule="auto"/>
              <w:ind w:left="630" w:leftChars="2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ボランティアに関心のある人を社会資源として活用し、事業に関わってもらいながら、研修などを行い、今後は高齢者世帯で不足する生活支援の人材として地域支え合いの仕組み作りに活躍して頂けるようにする。</w:t>
            </w:r>
          </w:p>
          <w:p>
            <w:pPr>
              <w:pStyle w:val="0"/>
              <w:spacing w:line="276" w:lineRule="auto"/>
              <w:ind w:left="630" w:leftChars="200" w:hanging="210" w:hangingChars="100"/>
              <w:rPr>
                <w:rFonts w:hint="default" w:asciiTheme="majorEastAsia" w:hAnsiTheme="majorEastAsia" w:eastAsiaTheme="majorEastAsia"/>
                <w:strike w:val="1"/>
                <w:color w:val="000000" w:themeColor="text1"/>
              </w:rPr>
            </w:pPr>
            <w:r>
              <w:rPr>
                <w:rFonts w:hint="eastAsia" w:asciiTheme="majorEastAsia" w:hAnsiTheme="majorEastAsia" w:eastAsiaTheme="majorEastAsia"/>
                <w:color w:val="000000" w:themeColor="text1"/>
              </w:rPr>
              <w:t>・長久手市地域包括支援センター行方不明高齢者保護ネットワークを利用し、行方不明者高齢者の発生時は、ネットワーク登録協力者にメール配信にて情報を共有し、保護に努める。</w:t>
            </w:r>
          </w:p>
          <w:p>
            <w:pPr>
              <w:pStyle w:val="0"/>
              <w:spacing w:line="276" w:lineRule="auto"/>
              <w:ind w:left="630" w:leftChars="2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・認知症サポーター養成講座を実施し、認知症の理解を広め、「認知症になっても住み慣れた地域で暮らせる」社会の構築に努める。</w:t>
            </w:r>
          </w:p>
          <w:p>
            <w:pPr>
              <w:pStyle w:val="0"/>
              <w:spacing w:line="276" w:lineRule="auto"/>
              <w:ind w:left="630" w:leftChars="2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・医療が必要な高齢者が住み慣れた場所で安心して暮らすために病院や診療所、訪問看護ステーション等と連携を図り、電子連絡帳等を活用して包括的支援に努める。</w:t>
            </w:r>
          </w:p>
          <w:p>
            <w:pPr>
              <w:pStyle w:val="0"/>
              <w:spacing w:line="276" w:lineRule="auto"/>
              <w:ind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・地域における介護支援専門員のネットワークの構築</w:t>
            </w:r>
          </w:p>
          <w:p>
            <w:pPr>
              <w:pStyle w:val="0"/>
              <w:spacing w:line="276" w:lineRule="auto"/>
              <w:ind w:left="630" w:leftChars="3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ケアマネサロンを開催し、市、各居宅介護支援事業所と連携及び情報交換を行い、資質向上のための勉強会、また、外部講師による研修会等を計画する。</w:t>
            </w:r>
          </w:p>
          <w:p>
            <w:pPr>
              <w:pStyle w:val="0"/>
              <w:spacing w:line="276" w:lineRule="auto"/>
              <w:ind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・地域密着型介護事業所運営推進会議に参加</w:t>
            </w:r>
          </w:p>
          <w:p>
            <w:pPr>
              <w:pStyle w:val="0"/>
              <w:spacing w:line="276" w:lineRule="auto"/>
              <w:ind w:left="210" w:leftChars="100" w:firstLine="21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（認知症対応型居宅介護・小規模多機能型居宅介護・地域密着型特別養護老人ホ</w:t>
            </w:r>
          </w:p>
          <w:p>
            <w:pPr>
              <w:pStyle w:val="0"/>
              <w:spacing w:line="276" w:lineRule="auto"/>
              <w:ind w:left="210" w:leftChars="100"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ーム）</w:t>
            </w:r>
          </w:p>
          <w:p>
            <w:pPr>
              <w:pStyle w:val="0"/>
              <w:spacing w:line="276" w:lineRule="auto"/>
              <w:jc w:val="left"/>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２）実態把握業務</w:t>
            </w:r>
          </w:p>
          <w:p>
            <w:pPr>
              <w:pStyle w:val="0"/>
              <w:spacing w:line="276" w:lineRule="auto"/>
              <w:ind w:left="630" w:leftChars="2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・地域の様々なニーズに応じるために、地域の高齢者の集まる場所など定期的に訪問し、地域課題を発見する。</w:t>
            </w:r>
          </w:p>
          <w:p>
            <w:pPr>
              <w:pStyle w:val="0"/>
              <w:spacing w:line="276" w:lineRule="auto"/>
              <w:ind w:left="630" w:leftChars="2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の実態把握業務では、支援を必要とする高齢者について民生委員・児童委員から情報提供を受け、総合相談に繋げるとともに、適切な支援、継続的な見守りを行う。また地域に住む、福祉の目の届かない高齢者を発見し、必要な相談支援が受けられるように情報を収集する。特に独居高齢者が虚弱状態に陥り、生命に危険が及ぶ場合は、各関係機関・事業所と連携し早急な対応を行う。</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（３）総合相談業務</w:t>
            </w:r>
          </w:p>
          <w:p>
            <w:pPr>
              <w:pStyle w:val="0"/>
              <w:spacing w:line="276" w:lineRule="auto"/>
              <w:ind w:left="630" w:leftChars="2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・地域における相談窓口として、２４時間体制で電話、来所等の相談に対応し、相談内容を的確に把握し、必要に応じ家庭訪問を行う。</w:t>
            </w:r>
          </w:p>
          <w:p>
            <w:pPr>
              <w:pStyle w:val="0"/>
              <w:spacing w:line="276" w:lineRule="auto"/>
              <w:ind w:left="630" w:leftChars="2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・地域包括支援センター以外にも、地域の集会所を利用したり、行事を利用して出張相談を行う。</w:t>
            </w:r>
          </w:p>
          <w:p>
            <w:pPr>
              <w:pStyle w:val="0"/>
              <w:spacing w:line="276" w:lineRule="auto"/>
              <w:ind w:left="525" w:leftChars="200" w:hanging="105" w:hangingChars="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・相談者の実態を把握し、専門的・継続的な関与又は緊急の対応が必要と判断した場合には、それぞれの課題を明確にし、関係機関への連絡を迅速・柔軟・丁寧に行う。</w:t>
            </w:r>
          </w:p>
          <w:p>
            <w:pPr>
              <w:pStyle w:val="0"/>
              <w:spacing w:line="276" w:lineRule="auto"/>
              <w:ind w:left="525" w:leftChars="200" w:hanging="105" w:hangingChars="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・地域住民へ消費者被害の対応、悪質商法販売撃退法等の情報提供等のチラシを作成して、シニアクラブ、いきいき倶楽部等にて配布し、被害を未然に防止できるように啓発する。　　</w:t>
            </w:r>
          </w:p>
          <w:p>
            <w:pPr>
              <w:pStyle w:val="0"/>
              <w:rPr>
                <w:rFonts w:hint="default" w:asciiTheme="majorEastAsia" w:hAnsiTheme="majorEastAsia" w:eastAsiaTheme="majorEastAsia"/>
                <w:color w:val="000000" w:themeColor="text1"/>
              </w:rPr>
            </w:pP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（４）権利擁護業務</w:t>
            </w:r>
          </w:p>
          <w:p>
            <w:pPr>
              <w:pStyle w:val="0"/>
              <w:spacing w:line="276" w:lineRule="auto"/>
              <w:ind w:left="630" w:leftChars="20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・経済的理由、家族関係、認知症が原因で起こる権利侵害及び虐待の防止のために、民生委員・児童委員、各サービス事業者、近隣の人からの情報をもとに早期発見、早期対応を行う。</w:t>
            </w:r>
          </w:p>
          <w:p>
            <w:pPr>
              <w:pStyle w:val="0"/>
              <w:spacing w:line="276" w:lineRule="auto"/>
              <w:ind w:left="630" w:leftChars="20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・権利擁護の観点からの支援が必要と判断した時は、長久手市長寿課と連携し、諸制度を活用し、多職種による継続的なチームケアにより支援をする。</w:t>
            </w:r>
          </w:p>
          <w:p>
            <w:pPr>
              <w:pStyle w:val="0"/>
              <w:spacing w:line="276" w:lineRule="auto"/>
              <w:ind w:left="78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また、必要に応じ尾張東部成年後見センターと連携し、成年後見人制度への円滑な利用支援を行う。</w:t>
            </w:r>
          </w:p>
          <w:p>
            <w:pPr>
              <w:pStyle w:val="0"/>
              <w:spacing w:line="276" w:lineRule="auto"/>
              <w:ind w:left="630" w:hanging="630" w:hangingChars="3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・消費者被害を防止するため、注意喚起や勉強会を随時開催し啓発活動に努めると共に、事件発生の折には、速やかに適切な機関へ繋ぐ。</w:t>
            </w:r>
          </w:p>
        </w:tc>
        <w:tc>
          <w:tcPr>
            <w:tcW w:w="8221" w:type="dxa"/>
            <w:vAlign w:val="top"/>
          </w:tcPr>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21"/>
              <w:numPr>
                <w:ilvl w:val="0"/>
                <w:numId w:val="4"/>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地域におけるネットワーク構築業務</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　関係者のネットワーク構築</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・民生委員・児童委員協議会定例会参加　月</w:t>
            </w:r>
            <w:r>
              <w:rPr>
                <w:rFonts w:hint="eastAsia" w:asciiTheme="majorEastAsia" w:hAnsiTheme="majorEastAsia" w:eastAsiaTheme="majorEastAsia"/>
                <w:color w:val="000000" w:themeColor="text1"/>
              </w:rPr>
              <w:t>1</w:t>
            </w:r>
            <w:r>
              <w:rPr>
                <w:rFonts w:hint="eastAsia" w:asciiTheme="majorEastAsia" w:hAnsiTheme="majorEastAsia" w:eastAsiaTheme="majorEastAsia"/>
                <w:color w:val="000000" w:themeColor="text1"/>
              </w:rPr>
              <w:t>回</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・包括ケア会議　年４回</w:t>
            </w:r>
          </w:p>
          <w:p>
            <w:pPr>
              <w:pStyle w:val="0"/>
              <w:ind w:firstLine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・包括支援センター担当者連絡会　月１回</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・地域密着型介護事業者の運営推進会議参加　４ヶ所　隔月１回</w:t>
            </w:r>
          </w:p>
          <w:p>
            <w:pPr>
              <w:pStyle w:val="0"/>
              <w:ind w:left="210" w:left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（市内指定認知症対応型共同生活介護（二ヶ所）・小規模多機能型居宅介護（一ヶ所）・地域密着型小規模特別養護老人ホーム一ヶ所）</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・精神保健実務者会議への参加　年４回</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　活用可能な機関や団体等の把握、早期発見、見守り体制の構築</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・生活支援コーディネーターとの情報交換を行い、定期的な話し合いを行う。</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・地域ケア会議の開催</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③　地域における認知症への支援体制の構築</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・認知症サポーター養成講座の開催</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市内小学校・中学校・企業・高齢者向け等　）</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・地域住民の方に向け、長久手市行方不明高齢者保護ネットワーク事業への登録者の促進・周知を行う。</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・老人憩の家・地区集会所に出向き、認知症の勉強会、映像を流し、認知症の理解を図る。</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・認知症家族支援プログラム及び杜の家族会の参加を通し継続的な家族支援を行う。</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④　在宅医療・介護連携ネットワークの構築</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・電子連絡帳を活用し、病院や診療所、訪問看護ステーション等と随時連携する。　</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・長久手市医療・介護・福祉ﾈｯﾄﾜｰｸ（愛・ながくて夢ネット）連絡協議会への参加</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３ヶ月に１回</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・東名古屋医師会地域包括ケア検討委員会　　２ヶ月に１回</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・名古屋東部認知症連携の会　３回</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年　　</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・居宅介護（予防）支援事業所連絡会「ケアマネサロン」開催</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・各専門研修会・勉強会への参加</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⑤　啓発・広報活動</w:t>
            </w:r>
          </w:p>
          <w:p>
            <w:pPr>
              <w:pStyle w:val="0"/>
              <w:ind w:left="210" w:leftChars="50" w:hanging="105" w:hangingChars="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・両地域包括支援センターが協同し、地域に出向き、周知活動を行う。（チラシの配布・介護予防体操など）</w:t>
            </w:r>
          </w:p>
          <w:p>
            <w:pPr>
              <w:pStyle w:val="0"/>
              <w:spacing w:line="276" w:lineRule="auto"/>
              <w:ind w:firstLine="105" w:firstLineChars="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・広報誌　「杜のうた」　　年２回（８月、２月）発行</w:t>
            </w:r>
          </w:p>
          <w:p>
            <w:pPr>
              <w:pStyle w:val="0"/>
              <w:spacing w:line="276" w:lineRule="auto"/>
              <w:ind w:firstLine="105" w:firstLineChars="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・自治会、町内会シニアクラブ等にて地域包括支援センターのチラシを配布する。</w:t>
            </w:r>
          </w:p>
          <w:p>
            <w:pPr>
              <w:pStyle w:val="0"/>
              <w:ind w:firstLine="21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･老人憩の家等で開催されるいきいき倶楽部や、集会所で開催される生きがいサーク</w:t>
            </w:r>
          </w:p>
          <w:p>
            <w:pPr>
              <w:pStyle w:val="0"/>
              <w:ind w:firstLine="315" w:firstLineChars="1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ル・サロンなどを訪問し啓発活動を行う。</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（２）実態把握業務</w:t>
            </w:r>
          </w:p>
          <w:p>
            <w:pPr>
              <w:pStyle w:val="0"/>
              <w:ind w:firstLine="174" w:firstLineChars="83"/>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・いきいき倶楽部に参加して地域の情報収集や見守り・相談支援を実施する。</w:t>
            </w:r>
          </w:p>
          <w:p>
            <w:pPr>
              <w:pStyle w:val="0"/>
              <w:ind w:firstLine="21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・茜老人憩の家・楓老人憩の家・長配集会所・丁子田集会所にて、二次予防事業対</w:t>
            </w:r>
          </w:p>
          <w:p>
            <w:pPr>
              <w:pStyle w:val="0"/>
              <w:ind w:firstLine="315" w:firstLineChars="1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象高齢者を発見し、必要な介護予防を早期に提案・対応する。</w:t>
            </w:r>
          </w:p>
          <w:p>
            <w:pPr>
              <w:pStyle w:val="0"/>
              <w:ind w:left="420" w:hanging="420" w:hanging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・シニアクラブ・サロン等の依頼があれば、介護予防・認知症等の出張講座を行う。　　　</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・生活支援コーディネーターとの情報交換</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・民生委員と市とで実態把握調査ヒアリングを行う（年一回）</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・老人憩の家、集会所等を利用し出張相談を行う。</w:t>
            </w:r>
          </w:p>
          <w:p>
            <w:pPr>
              <w:pStyle w:val="21"/>
              <w:ind w:left="420" w:leftChars="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（３）総合相談業務</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・情報収集及び情報提供を行う</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・継続的に関与する</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・適切な関係機関へ連携する。</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・介護保険認定申請の代行</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・家庭訪問を行う。</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・定期的に毎月行っている出張相談（楓老人憩の家・茜老人憩の家・西の根集会所・愛知たいようの杜古民家・集い場喫茶バンバン）５ヶ所は継続する。</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（４）権利擁護業務</w:t>
            </w:r>
          </w:p>
          <w:p>
            <w:pPr>
              <w:pStyle w:val="21"/>
              <w:numPr>
                <w:ilvl w:val="1"/>
                <w:numId w:val="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制度の活用・利用促進</w:t>
            </w:r>
          </w:p>
          <w:p>
            <w:pPr>
              <w:pStyle w:val="21"/>
              <w:numPr>
                <w:ilvl w:val="1"/>
                <w:numId w:val="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虐待への対応</w:t>
            </w:r>
          </w:p>
          <w:p>
            <w:pPr>
              <w:pStyle w:val="0"/>
              <w:ind w:left="315" w:leftChars="5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・虐待事例が発生した場合は、その事実を確認し、市と連携し迅速な対応を行う。</w:t>
            </w:r>
          </w:p>
          <w:p>
            <w:pPr>
              <w:pStyle w:val="0"/>
              <w:ind w:left="315" w:leftChars="5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・高齢者虐待予防法・成年後見人制度の周知・勉強会を各集会所等で開催する。</w:t>
            </w:r>
          </w:p>
          <w:p>
            <w:pPr>
              <w:pStyle w:val="21"/>
              <w:numPr>
                <w:ilvl w:val="1"/>
                <w:numId w:val="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困難事例への対応</w:t>
            </w:r>
          </w:p>
          <w:p>
            <w:pPr>
              <w:pStyle w:val="21"/>
              <w:ind w:left="360"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・地域ケア会議の開催</w:t>
            </w:r>
          </w:p>
          <w:p>
            <w:pPr>
              <w:pStyle w:val="21"/>
              <w:numPr>
                <w:ilvl w:val="1"/>
                <w:numId w:val="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消費者被害の防止</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・振り込め詐欺など、最新の消費者被害情報を提供し、予防に努める。</w:t>
            </w:r>
          </w:p>
          <w:p>
            <w:pPr>
              <w:pStyle w:val="0"/>
              <w:ind w:left="210" w:hanging="210" w:hangingChars="100"/>
              <w:rPr>
                <w:rFonts w:hint="default" w:asciiTheme="majorEastAsia" w:hAnsiTheme="majorEastAsia" w:eastAsiaTheme="majorEastAsia"/>
                <w:color w:val="000000" w:themeColor="text1"/>
              </w:rPr>
            </w:pPr>
          </w:p>
        </w:tc>
      </w:tr>
      <w:tr>
        <w:trPr>
          <w:trHeight w:val="1598" w:hRule="atLeast"/>
        </w:trPr>
        <w:tc>
          <w:tcPr>
            <w:tcW w:w="5778" w:type="dxa"/>
            <w:vAlign w:val="top"/>
          </w:tcPr>
          <w:p>
            <w:pPr>
              <w:pStyle w:val="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Ⅳ　包括的・継続的ケアマネジメント業務</w:t>
            </w:r>
          </w:p>
          <w:p>
            <w:pPr>
              <w:pStyle w:val="0"/>
              <w:jc w:val="left"/>
              <w:rPr>
                <w:rFonts w:hint="default" w:asciiTheme="majorEastAsia" w:hAnsiTheme="majorEastAsia" w:eastAsiaTheme="majorEastAsia"/>
                <w:color w:val="000000" w:themeColor="text1"/>
              </w:rPr>
            </w:pPr>
          </w:p>
          <w:p>
            <w:pPr>
              <w:pStyle w:val="21"/>
              <w:numPr>
                <w:ilvl w:val="0"/>
                <w:numId w:val="6"/>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日常的個別指導・相談業務</w:t>
            </w:r>
          </w:p>
          <w:p>
            <w:pPr>
              <w:pStyle w:val="21"/>
              <w:numPr>
                <w:ilvl w:val="0"/>
                <w:numId w:val="6"/>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支援困難事例等への指導・助言業務</w:t>
            </w:r>
          </w:p>
          <w:p>
            <w:pPr>
              <w:pStyle w:val="21"/>
              <w:numPr>
                <w:ilvl w:val="0"/>
                <w:numId w:val="6"/>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包括的・継続的なケア体制の構築業務</w:t>
            </w:r>
          </w:p>
          <w:p>
            <w:pPr>
              <w:pStyle w:val="21"/>
              <w:numPr>
                <w:ilvl w:val="0"/>
                <w:numId w:val="6"/>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地域におけるケアマネジャーのネットワークの形成業務</w:t>
            </w:r>
          </w:p>
          <w:p>
            <w:pPr>
              <w:pStyle w:val="0"/>
              <w:jc w:val="left"/>
              <w:rPr>
                <w:rFonts w:hint="default" w:asciiTheme="majorEastAsia" w:hAnsiTheme="majorEastAsia" w:eastAsiaTheme="majorEastAsia"/>
                <w:color w:val="000000" w:themeColor="text1"/>
              </w:rPr>
            </w:pPr>
          </w:p>
        </w:tc>
        <w:tc>
          <w:tcPr>
            <w:tcW w:w="8222" w:type="dxa"/>
            <w:vAlign w:val="top"/>
          </w:tcPr>
          <w:p>
            <w:pPr>
              <w:pStyle w:val="0"/>
              <w:spacing w:line="276" w:lineRule="auto"/>
              <w:ind w:left="840" w:leftChars="200" w:hanging="420" w:hangingChars="200"/>
              <w:rPr>
                <w:rFonts w:hint="default" w:asciiTheme="majorEastAsia" w:hAnsiTheme="majorEastAsia" w:eastAsiaTheme="majorEastAsia"/>
                <w:color w:val="000000" w:themeColor="text1"/>
              </w:rPr>
            </w:pPr>
          </w:p>
          <w:p>
            <w:pPr>
              <w:pStyle w:val="0"/>
              <w:spacing w:line="276" w:lineRule="auto"/>
              <w:ind w:left="840" w:leftChars="200" w:hanging="420" w:hangingChars="200"/>
              <w:rPr>
                <w:rFonts w:hint="default" w:asciiTheme="majorEastAsia" w:hAnsiTheme="majorEastAsia" w:eastAsiaTheme="majorEastAsia"/>
                <w:color w:val="000000" w:themeColor="text1"/>
              </w:rPr>
            </w:pP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（１）日常的個別指導・相談業務</w:t>
            </w:r>
          </w:p>
          <w:p>
            <w:pPr>
              <w:pStyle w:val="0"/>
              <w:spacing w:line="276" w:lineRule="auto"/>
              <w:ind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・ケアマネジャーからの介護支援計画及びマネジメントに関する相談、困難事例</w:t>
            </w:r>
          </w:p>
          <w:p>
            <w:pPr>
              <w:pStyle w:val="0"/>
              <w:spacing w:line="276" w:lineRule="auto"/>
              <w:ind w:left="838" w:leftChars="286" w:hanging="237" w:hangingChars="113"/>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に対する相談に対応する。必要時には同行訪問し、状況を把握し助言する。</w:t>
            </w:r>
          </w:p>
          <w:p>
            <w:pPr>
              <w:pStyle w:val="0"/>
              <w:spacing w:line="276" w:lineRule="auto"/>
              <w:ind w:left="601" w:leftChars="286"/>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また、市と有識者と介護支援計画の適正化をチェックし、専門的見地から助言、指導を行う。</w:t>
            </w:r>
          </w:p>
          <w:p>
            <w:pPr>
              <w:pStyle w:val="22"/>
              <w:spacing w:line="276" w:lineRule="auto"/>
              <w:ind w:left="840" w:hanging="84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（２）支援困難事例等への指導・助言業務</w:t>
            </w: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①具体的な支援方法を検討し、指導や助言等を実施する。</w:t>
            </w:r>
          </w:p>
          <w:p>
            <w:pPr>
              <w:pStyle w:val="0"/>
              <w:spacing w:line="276" w:lineRule="auto"/>
              <w:ind w:left="630" w:hanging="630" w:hangingChars="3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②課題の解決に向け、必要な社会資源の開発や、地域づくりを整備するために地域ケア会議を実施する。</w:t>
            </w:r>
          </w:p>
          <w:p>
            <w:pPr>
              <w:pStyle w:val="0"/>
              <w:spacing w:line="276" w:lineRule="auto"/>
              <w:rPr>
                <w:rFonts w:hint="default" w:asciiTheme="majorEastAsia" w:hAnsiTheme="majorEastAsia" w:eastAsiaTheme="majorEastAsia"/>
                <w:color w:val="000000" w:themeColor="text1"/>
              </w:rPr>
            </w:pP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（３）包括的・継続的ケアマネジメントの体制構築</w:t>
            </w:r>
          </w:p>
          <w:p>
            <w:pPr>
              <w:pStyle w:val="22"/>
              <w:spacing w:line="276" w:lineRule="auto"/>
              <w:ind w:left="840" w:leftChars="200" w:hanging="420" w:hangingChars="20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・入院（所）退院（所）時の支援</w:t>
            </w:r>
          </w:p>
          <w:p>
            <w:pPr>
              <w:pStyle w:val="0"/>
              <w:spacing w:line="276" w:lineRule="auto"/>
              <w:ind w:firstLine="630" w:firstLineChars="3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介護認定申請中、担当する居宅介護支援専門員が居ない場合、在宅生活が円滑</w:t>
            </w:r>
          </w:p>
          <w:p>
            <w:pPr>
              <w:pStyle w:val="0"/>
              <w:spacing w:line="276" w:lineRule="auto"/>
              <w:ind w:firstLine="630" w:firstLineChars="3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に送れるように連絡、調整を行なう。</w:t>
            </w:r>
          </w:p>
          <w:p>
            <w:pPr>
              <w:pStyle w:val="22"/>
              <w:spacing w:line="276" w:lineRule="auto"/>
              <w:ind w:left="840" w:leftChars="200" w:hanging="420" w:hangingChars="20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・地域包括ケアシステムの構築のためにケアマネジャーを支援し、各サービス事</w:t>
            </w:r>
          </w:p>
          <w:p>
            <w:pPr>
              <w:pStyle w:val="22"/>
              <w:spacing w:line="276" w:lineRule="auto"/>
              <w:ind w:left="840" w:leftChars="300" w:hanging="210" w:hangingChars="10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業者、施設及び医療機関と連絡、連携を密に行い、利用者の在宅支援を適切に</w:t>
            </w:r>
          </w:p>
          <w:p>
            <w:pPr>
              <w:pStyle w:val="22"/>
              <w:spacing w:line="276" w:lineRule="auto"/>
              <w:ind w:left="840" w:leftChars="300" w:hanging="210" w:hangingChars="10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行う。</w:t>
            </w:r>
          </w:p>
          <w:p>
            <w:pPr>
              <w:pStyle w:val="22"/>
              <w:spacing w:line="276" w:lineRule="auto"/>
              <w:ind w:left="840" w:hanging="84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　　・高齢者を取り巻く地域にある様々な問題を、ケアマネジャーとともに民生委</w:t>
            </w:r>
          </w:p>
          <w:p>
            <w:pPr>
              <w:pStyle w:val="22"/>
              <w:spacing w:line="276" w:lineRule="auto"/>
              <w:ind w:left="840" w:leftChars="300" w:hanging="210" w:hangingChars="10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員・児童委員、地域住民等を含めた地域ケア会議を開催する。</w:t>
            </w:r>
          </w:p>
          <w:p>
            <w:pPr>
              <w:pStyle w:val="22"/>
              <w:spacing w:line="276" w:lineRule="auto"/>
              <w:ind w:left="840" w:hanging="840"/>
              <w:rPr>
                <w:rFonts w:hint="default" w:asciiTheme="majorEastAsia" w:hAnsiTheme="majorEastAsia" w:eastAsiaTheme="majorEastAsia"/>
                <w:color w:val="000000" w:themeColor="text1"/>
                <w:sz w:val="21"/>
              </w:rPr>
            </w:pP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（４）地域における介護支援専門員のネットワーク形成業務</w:t>
            </w:r>
          </w:p>
          <w:p>
            <w:pPr>
              <w:pStyle w:val="22"/>
              <w:spacing w:line="276" w:lineRule="auto"/>
              <w:ind w:left="840" w:hanging="84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　　・ケアマネジャーを対象に、ケアマネサロンを運営して資質向上のための研修を</w:t>
            </w:r>
          </w:p>
          <w:p>
            <w:pPr>
              <w:pStyle w:val="22"/>
              <w:spacing w:line="276" w:lineRule="auto"/>
              <w:ind w:left="840" w:leftChars="300" w:hanging="210" w:hangingChars="10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両地域包括支援センター協働で開催して地域における介護支援専門員のネット</w:t>
            </w:r>
          </w:p>
          <w:p>
            <w:pPr>
              <w:pStyle w:val="22"/>
              <w:spacing w:line="276" w:lineRule="auto"/>
              <w:ind w:left="840" w:leftChars="300" w:hanging="210" w:hangingChars="10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ワーク形成を図る。</w:t>
            </w:r>
          </w:p>
        </w:tc>
        <w:tc>
          <w:tcPr>
            <w:tcW w:w="8221"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w:t>
            </w:r>
          </w:p>
          <w:p>
            <w:pPr>
              <w:pStyle w:val="0"/>
              <w:rPr>
                <w:rFonts w:hint="default" w:asciiTheme="majorEastAsia" w:hAnsiTheme="majorEastAsia" w:eastAsiaTheme="majorEastAsia"/>
                <w:color w:val="000000" w:themeColor="text1"/>
              </w:rPr>
            </w:pPr>
          </w:p>
          <w:p>
            <w:pPr>
              <w:pStyle w:val="22"/>
              <w:spacing w:line="276" w:lineRule="auto"/>
              <w:ind w:left="-107" w:leftChars="-51" w:firstLine="17" w:firstLineChars="8"/>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（１）日常的個別指導・相談業務</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・サービス担当者会議に同行、参加する。　随時</w:t>
            </w: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・各居宅支援事業所でケアプランチェックに参加する。年１回</w:t>
            </w:r>
          </w:p>
          <w:p>
            <w:pPr>
              <w:pStyle w:val="0"/>
              <w:spacing w:line="276" w:lineRule="auto"/>
              <w:rPr>
                <w:rFonts w:hint="default" w:asciiTheme="majorEastAsia" w:hAnsiTheme="majorEastAsia" w:eastAsiaTheme="majorEastAsia"/>
                <w:color w:val="000000" w:themeColor="text1"/>
              </w:rPr>
            </w:pPr>
          </w:p>
          <w:p>
            <w:pPr>
              <w:pStyle w:val="0"/>
              <w:spacing w:line="276" w:lineRule="auto"/>
              <w:rPr>
                <w:rFonts w:hint="default" w:asciiTheme="majorEastAsia" w:hAnsiTheme="majorEastAsia" w:eastAsiaTheme="majorEastAsia"/>
                <w:color w:val="000000" w:themeColor="text1"/>
              </w:rPr>
            </w:pP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（２）支援困難事例等への指導・助言業務</w:t>
            </w: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①　随時</w:t>
            </w: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②　随時</w:t>
            </w:r>
          </w:p>
          <w:p>
            <w:pPr>
              <w:pStyle w:val="0"/>
              <w:spacing w:line="276" w:lineRule="auto"/>
              <w:rPr>
                <w:rFonts w:hint="default" w:asciiTheme="majorEastAsia" w:hAnsiTheme="majorEastAsia" w:eastAsiaTheme="majorEastAsia"/>
                <w:color w:val="000000" w:themeColor="text1"/>
              </w:rPr>
            </w:pPr>
          </w:p>
          <w:p>
            <w:pPr>
              <w:pStyle w:val="0"/>
              <w:spacing w:line="276" w:lineRule="auto"/>
              <w:rPr>
                <w:rFonts w:hint="default" w:asciiTheme="majorEastAsia" w:hAnsiTheme="majorEastAsia" w:eastAsiaTheme="majorEastAsia"/>
                <w:color w:val="000000" w:themeColor="text1"/>
              </w:rPr>
            </w:pP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（３）包括的・継続的ケアマネジメントの体制構築</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・退院時前カンファレンスに参加</w:t>
            </w:r>
          </w:p>
          <w:p>
            <w:pPr>
              <w:pStyle w:val="0"/>
              <w:spacing w:line="276" w:lineRule="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・地域ケア会議（個別ケースレベル</w:t>
            </w:r>
            <w:r>
              <w:rPr>
                <w:rFonts w:hint="eastAsia" w:asciiTheme="majorEastAsia" w:hAnsiTheme="majorEastAsia" w:eastAsiaTheme="majorEastAsia"/>
                <w:b w:val="1"/>
                <w:color w:val="000000" w:themeColor="text1"/>
              </w:rPr>
              <w:t>・</w:t>
            </w:r>
            <w:r>
              <w:rPr>
                <w:rFonts w:hint="eastAsia" w:asciiTheme="majorEastAsia" w:hAnsiTheme="majorEastAsia" w:eastAsiaTheme="majorEastAsia"/>
                <w:color w:val="000000" w:themeColor="text1"/>
              </w:rPr>
              <w:t>日常衛活圏域レベル・市レベル）開催</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（４）地域における介護支援専門員のネットワーク形成業務</w:t>
            </w:r>
          </w:p>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・両地域包括支援センターで協働し、市内全域介護サービス提供事業所を対象に年６回実施する。　</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22"/>
              <w:spacing w:line="276" w:lineRule="auto"/>
              <w:ind w:left="-107" w:leftChars="-51" w:firstLine="17" w:firstLineChars="8"/>
              <w:rPr>
                <w:rFonts w:hint="default" w:asciiTheme="majorEastAsia" w:hAnsiTheme="majorEastAsia" w:eastAsiaTheme="majorEastAsia"/>
                <w:color w:val="000000" w:themeColor="text1"/>
                <w:sz w:val="21"/>
              </w:rPr>
            </w:pPr>
          </w:p>
        </w:tc>
      </w:tr>
    </w:tbl>
    <w:p>
      <w:pPr>
        <w:pStyle w:val="0"/>
        <w:rPr>
          <w:rFonts w:hint="default" w:asciiTheme="majorEastAsia" w:hAnsiTheme="majorEastAsia" w:eastAsiaTheme="majorEastAsia"/>
          <w:color w:val="000000" w:themeColor="text1"/>
        </w:rPr>
      </w:pPr>
    </w:p>
    <w:sectPr>
      <w:headerReference r:id="rId7" w:type="default"/>
      <w:footerReference r:id="rId8" w:type="default"/>
      <w:headerReference r:id="rId6" w:type="first"/>
      <w:pgSz w:w="23814" w:h="16839" w:orient="landscape"/>
      <w:pgMar w:top="720" w:right="720" w:bottom="720" w:left="1021" w:header="508"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abs>
        <w:tab w:val="left" w:leader="none" w:pos="16590"/>
      </w:tabs>
      <w:jc w:val="right"/>
      <w:rPr>
        <w:rFonts w:hint="eastAsia"/>
      </w:rPr>
    </w:pPr>
    <w:r>
      <w:rPr>
        <w:rFonts w:hint="eastAsia" w:ascii="ＭＳ ゴシック" w:hAnsi="ＭＳ ゴシック" w:eastAsia="ＭＳ ゴシック"/>
        <w:sz w:val="40"/>
      </w:rPr>
      <w:t>資料４</w:t>
    </w: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abs>
        <w:tab w:val="left" w:leader="none" w:pos="20715"/>
      </w:tabs>
      <w:rPr>
        <w:rFonts w:hint="eastAsia"/>
      </w:rPr>
    </w:pPr>
    <w:r>
      <w:rPr>
        <w:rFonts w:hint="eastAsia"/>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2436A88C"/>
    <w:lvl w:ilvl="0" w:tplc="DDA0BF6A">
      <w:start w:val="1"/>
      <w:numFmt w:val="decimalFullWidth"/>
      <w:lvlText w:val="（%1）"/>
      <w:lvlJc w:val="left"/>
      <w:pPr>
        <w:ind w:left="720" w:hanging="720"/>
      </w:pPr>
      <w:rPr>
        <w:rFonts w:hint="default"/>
        <w:sz w:val="24"/>
      </w:rPr>
    </w:lvl>
    <w:lvl w:ilvl="1" w:tplc="04090015">
      <w:start w:val="1"/>
      <w:numFmt w:val="upperLetter"/>
      <w:lvlText w:val="%2)"/>
      <w:lvlJc w:val="left"/>
      <w:pPr>
        <w:ind w:left="786"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982D55E"/>
    <w:lvl w:ilvl="0" w:tplc="1B9EC86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B694DE10"/>
    <w:lvl w:ilvl="0" w:tplc="9D880E6A">
      <w:start w:val="1"/>
      <w:numFmt w:val="decimalFullWidth"/>
      <w:lvlText w:val="（%1）"/>
      <w:lvlJc w:val="left"/>
      <w:pPr>
        <w:ind w:left="720" w:hanging="720"/>
      </w:pPr>
      <w:rPr>
        <w:rFonts w:hint="default"/>
        <w:sz w:val="24"/>
      </w:rPr>
    </w:lvl>
    <w:lvl w:ilvl="1" w:tplc="B4CC6A2C">
      <w:start w:val="1"/>
      <w:numFmt w:val="decimalEnclosedCircle"/>
      <w:lvlText w:val="%2"/>
      <w:lvlJc w:val="left"/>
      <w:pPr>
        <w:ind w:left="420" w:hanging="420"/>
      </w:pPr>
      <w:rPr>
        <w:rFonts w:hint="default" w:ascii="ＭＳ 明朝" w:hAnsi="ＭＳ 明朝" w:eastAsiaTheme="minor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9D5C4F34"/>
    <w:lvl w:ilvl="0" w:tplc="AF827D4A">
      <w:start w:val="1"/>
      <w:numFmt w:val="decimalFullWidth"/>
      <w:lvlText w:val="（%1）"/>
      <w:lvlJc w:val="left"/>
      <w:pPr>
        <w:ind w:left="720" w:hanging="720"/>
      </w:pPr>
      <w:rPr>
        <w:rFonts w:hint="default"/>
      </w:rPr>
    </w:lvl>
    <w:lvl w:ilvl="1" w:tplc="D12AB1A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535415A2"/>
    <w:lvl w:ilvl="0" w:tplc="0ADAA0E0">
      <w:start w:val="1"/>
      <w:numFmt w:val="decimalFullWidth"/>
      <w:lvlText w:val="（%1）"/>
      <w:lvlJc w:val="left"/>
      <w:pPr>
        <w:ind w:left="720" w:hanging="720"/>
      </w:pPr>
      <w:rPr>
        <w:rFonts w:hint="default"/>
      </w:rPr>
    </w:lvl>
    <w:lvl w:ilvl="1" w:tplc="5F081650">
      <w:start w:val="1"/>
      <w:numFmt w:val="decimalEnclosedCircle"/>
      <w:lvlText w:val="%2"/>
      <w:lvlJc w:val="left"/>
      <w:pPr>
        <w:ind w:left="36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7AB01908"/>
    <w:lvl w:ilvl="0" w:tplc="6278138E">
      <w:start w:val="1"/>
      <w:numFmt w:val="decimalFullWidth"/>
      <w:lvlText w:val="（%1）"/>
      <w:lvlJc w:val="left"/>
      <w:pPr>
        <w:ind w:left="720" w:hanging="720"/>
      </w:pPr>
      <w:rPr>
        <w:rFonts w:hint="default"/>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Body Text Indent"/>
    <w:basedOn w:val="0"/>
    <w:next w:val="22"/>
    <w:link w:val="23"/>
    <w:uiPriority w:val="0"/>
    <w:pPr>
      <w:ind w:left="960" w:hanging="960" w:hangingChars="400"/>
    </w:pPr>
    <w:rPr>
      <w:rFonts w:ascii="Century" w:hAnsi="Century" w:eastAsia="ＭＳ 明朝"/>
      <w:sz w:val="24"/>
    </w:rPr>
  </w:style>
  <w:style w:type="character" w:styleId="23" w:customStyle="1">
    <w:name w:val="本文インデント (文字)"/>
    <w:basedOn w:val="10"/>
    <w:next w:val="23"/>
    <w:link w:val="22"/>
    <w:uiPriority w:val="0"/>
    <w:rPr>
      <w:rFonts w:ascii="Century" w:hAnsi="Century" w:eastAsia="ＭＳ 明朝"/>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styles.xml" Id="rId3" Type="http://schemas.openxmlformats.org/officeDocument/2006/relationships/styles"/><Relationship Target="header2.xml" Id="rId7" Type="http://schemas.openxmlformats.org/officeDocument/2006/relationships/header"/><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theme/theme1.xml" Id="rId5" Type="http://schemas.openxmlformats.org/officeDocument/2006/relationships/theme"/><Relationship Target="commentsExtended.xml" Id="rId9"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482</TotalTime>
  <Pages>4</Pages>
  <Words>8</Words>
  <Characters>5479</Characters>
  <Application>JUST Note</Application>
  <Lines>346</Lines>
  <Paragraphs>163</Paragraphs>
  <CharactersWithSpaces>5552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Tubasa001</dc:creator>
  <cp:lastModifiedBy>村瀬 紗綾香</cp:lastModifiedBy>
  <cp:lastPrinted>2016-03-07T06:02:58Z</cp:lastPrinted>
  <dcterms:created xsi:type="dcterms:W3CDTF">2015-02-27T02:00:00Z</dcterms:created>
  <dcterms:modified xsi:type="dcterms:W3CDTF">2016-03-07T06:22:24Z</dcterms:modified>
  <cp:revision>21</cp:revision>
</cp:coreProperties>
</file>