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業務主任担当者配置計画書</w:t>
      </w:r>
    </w:p>
    <w:tbl>
      <w:tblPr>
        <w:tblStyle w:val="11"/>
        <w:tblW w:w="964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1481"/>
        <w:gridCol w:w="2912"/>
        <w:gridCol w:w="896"/>
        <w:gridCol w:w="3808"/>
      </w:tblGrid>
      <w:tr>
        <w:trPr>
          <w:trHeight w:val="397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配置予定の業務担当者</w:t>
            </w: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403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>
          <w:cantSplit/>
          <w:trHeight w:val="40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資格・部門等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主な業務の経験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4" w:hanging="334" w:hangingChars="149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86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9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/>
        </w:rPr>
        <w:t>本業務と類似性の高い業務の経験があれば、優先して記入すること。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：業務主任担当者（業務統括者）及び業務に従事する担当者毎に作成すること。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4</Words>
  <Characters>334</Characters>
  <Application>JUST Note</Application>
  <Lines>725</Lines>
  <Paragraphs>42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松林 沙紀</cp:lastModifiedBy>
  <dcterms:modified xsi:type="dcterms:W3CDTF">2024-05-07T05:59:57Z</dcterms:modified>
  <cp:revision>4</cp:revision>
</cp:coreProperties>
</file>