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リニモテラス公益施設のカフェ運営に関する</w:t>
      </w:r>
    </w:p>
    <w:p>
      <w:pPr>
        <w:pStyle w:val="0"/>
        <w:ind w:firstLine="1920" w:firstLineChars="8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サウンディング型市場調査実施要領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5520" w:firstLineChars="23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令和２年８月７日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長久手市くらし文化部たつせがある課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1.</w:t>
      </w:r>
      <w:r>
        <w:rPr>
          <w:rFonts w:hint="eastAsia" w:ascii="ＭＳ 明朝" w:hAnsi="ＭＳ 明朝" w:eastAsia="ＭＳ 明朝"/>
          <w:sz w:val="24"/>
        </w:rPr>
        <w:t>　調査の目的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本市では、東部丘陵線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リニモ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長久手古戦場駅前に「リニモテラス」を整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備しており、そのリーディング施設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交流拠点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として「リニモテラス公益施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設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仮称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」（以下「公益施設」という。）を今年度建設しています。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この施設は、市民をはじめ多くの人たちが出会い、新たなつながりを生み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出す場となるもので、にぎわいや交流を創出するため、施設内にカフェを設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置します。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そこで、カフェの運営事業者の公募に先立ち、民間事業者との対話を通じ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て広く意見・提案を求め、諸条件の確認等を行うとともに、公益施設におけ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るカフェの運営や活用などについて調査します。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２．　対象施設の概要</w:t>
      </w:r>
    </w:p>
    <w:tbl>
      <w:tblPr>
        <w:tblStyle w:val="17"/>
        <w:tblpPr w:leftFromText="142" w:rightFromText="142" w:topFromText="0" w:bottomFromText="0" w:vertAnchor="text" w:horzAnchor="text" w:tblpX="109" w:tblpY="150"/>
        <w:tblW w:w="0" w:type="auto"/>
        <w:tblLayout w:type="fixed"/>
        <w:tblLook w:firstRow="1" w:lastRow="0" w:firstColumn="1" w:lastColumn="0" w:noHBand="0" w:noVBand="1" w:val="04A0"/>
      </w:tblPr>
      <w:tblGrid>
        <w:gridCol w:w="1777"/>
        <w:gridCol w:w="6727"/>
      </w:tblGrid>
      <w:tr>
        <w:trPr>
          <w:trHeight w:val="391" w:hRule="atLeast"/>
        </w:trPr>
        <w:tc>
          <w:tcPr>
            <w:tcW w:w="1777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所在地</w:t>
            </w:r>
          </w:p>
        </w:tc>
        <w:tc>
          <w:tcPr>
            <w:tcW w:w="672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長久手市勝入塚</w:t>
            </w:r>
            <w:r>
              <w:rPr>
                <w:rFonts w:hint="eastAsia" w:ascii="ＭＳ 明朝" w:hAnsi="ＭＳ 明朝" w:eastAsia="ＭＳ 明朝"/>
                <w:sz w:val="24"/>
              </w:rPr>
              <w:t>121</w:t>
            </w:r>
            <w:r>
              <w:rPr>
                <w:rFonts w:hint="eastAsia" w:ascii="ＭＳ 明朝" w:hAnsi="ＭＳ 明朝" w:eastAsia="ＭＳ 明朝"/>
                <w:sz w:val="24"/>
              </w:rPr>
              <w:t>番地</w:t>
            </w:r>
          </w:p>
        </w:tc>
      </w:tr>
      <w:tr>
        <w:trPr/>
        <w:tc>
          <w:tcPr>
            <w:tcW w:w="1777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敷地面積</w:t>
            </w:r>
          </w:p>
        </w:tc>
        <w:tc>
          <w:tcPr>
            <w:tcW w:w="672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870.08</w:t>
            </w:r>
            <w:r>
              <w:rPr>
                <w:rFonts w:hint="eastAsia" w:ascii="ＭＳ 明朝" w:hAnsi="ＭＳ 明朝" w:eastAsia="ＭＳ 明朝"/>
                <w:sz w:val="24"/>
              </w:rPr>
              <w:t>㎡</w:t>
            </w:r>
          </w:p>
        </w:tc>
      </w:tr>
      <w:tr>
        <w:trPr>
          <w:trHeight w:val="1800" w:hRule="atLeast"/>
        </w:trPr>
        <w:tc>
          <w:tcPr>
            <w:tcW w:w="1777" w:type="dxa"/>
            <w:vMerge w:val="restart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施設概要</w:t>
            </w:r>
          </w:p>
        </w:tc>
        <w:tc>
          <w:tcPr>
            <w:tcW w:w="672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構造：木造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階数：地上１階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延床面積：</w:t>
            </w:r>
            <w:r>
              <w:rPr>
                <w:rFonts w:hint="eastAsia" w:ascii="ＭＳ 明朝" w:hAnsi="ＭＳ 明朝" w:eastAsia="ＭＳ 明朝"/>
                <w:sz w:val="24"/>
              </w:rPr>
              <w:t>383.40</w:t>
            </w:r>
            <w:r>
              <w:rPr>
                <w:rFonts w:hint="eastAsia" w:ascii="ＭＳ 明朝" w:hAnsi="ＭＳ 明朝" w:eastAsia="ＭＳ 明朝"/>
                <w:sz w:val="24"/>
              </w:rPr>
              <w:t>㎡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主要室等：大廊下、カフェエリア、活動室１・２・３、和室</w:t>
            </w:r>
          </w:p>
          <w:p>
            <w:pPr>
              <w:pStyle w:val="0"/>
              <w:ind w:firstLine="1200" w:firstLineChars="5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事務室、駐車場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５台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、屋外広場、その他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トイレ、</w:t>
            </w:r>
          </w:p>
          <w:p>
            <w:pPr>
              <w:pStyle w:val="0"/>
              <w:ind w:firstLine="1200" w:firstLineChars="5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倉庫等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</w:tr>
      <w:tr>
        <w:trPr>
          <w:trHeight w:val="330" w:hRule="atLeast"/>
        </w:trPr>
        <w:tc>
          <w:tcPr>
            <w:tcW w:w="17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周辺施設</w:t>
            </w:r>
          </w:p>
        </w:tc>
        <w:tc>
          <w:tcPr>
            <w:tcW w:w="67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長久手中央２号公園、古戦場公園、イオンモール長久手等</w:t>
            </w:r>
          </w:p>
        </w:tc>
      </w:tr>
      <w:tr>
        <w:trPr>
          <w:trHeight w:val="351" w:hRule="atLeast"/>
        </w:trPr>
        <w:tc>
          <w:tcPr>
            <w:tcW w:w="177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交通アクセス</w:t>
            </w:r>
          </w:p>
        </w:tc>
        <w:tc>
          <w:tcPr>
            <w:tcW w:w="672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リニモ、名鉄バス、Ｎ</w:t>
            </w:r>
            <w:r>
              <w:rPr>
                <w:rFonts w:hint="eastAsia" w:ascii="ＭＳ 明朝" w:hAnsi="ＭＳ 明朝" w:eastAsia="ＭＳ 明朝"/>
                <w:sz w:val="24"/>
              </w:rPr>
              <w:t>-</w:t>
            </w:r>
            <w:r>
              <w:rPr>
                <w:rFonts w:hint="eastAsia" w:ascii="ＭＳ 明朝" w:hAnsi="ＭＳ 明朝" w:eastAsia="ＭＳ 明朝"/>
                <w:sz w:val="24"/>
              </w:rPr>
              <w:t>バス等　長久手古戦場駅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３．　カフェの概要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（１）カフェの場所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公益施設内南西の一角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※位置図は別紙参照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（２）面積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約２４㎡（倉庫含む）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（３）客席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カウンター数席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４．　カフェ運営の条件等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（１）　概要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指定する場所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カフェエリア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の使用許可は、行政財産目的外使用で</w:t>
      </w:r>
    </w:p>
    <w:p>
      <w:pPr>
        <w:pStyle w:val="0"/>
        <w:ind w:left="0" w:leftChars="0" w:firstLine="960" w:firstLineChars="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行い、使用許可は１年間とします。ただし、運営状況が良好で、許可</w:t>
      </w:r>
    </w:p>
    <w:p>
      <w:pPr>
        <w:pStyle w:val="0"/>
        <w:ind w:left="0" w:leftChars="0" w:firstLine="960" w:firstLineChars="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内容・条件等に違反しない場合に限り更新することができます。</w:t>
      </w:r>
    </w:p>
    <w:p>
      <w:pPr>
        <w:pStyle w:val="0"/>
        <w:ind w:left="0" w:leftChars="0" w:firstLine="960" w:firstLineChars="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なお、カフェの運営開始は令和３年６月１日を予定しています。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（２）　営業日及び営業時間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予定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営業日　公益施設の開館日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火曜日～日曜日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営業時間　</w:t>
      </w:r>
      <w:r>
        <w:rPr>
          <w:rFonts w:hint="eastAsia" w:ascii="ＭＳ 明朝" w:hAnsi="ＭＳ 明朝" w:eastAsia="ＭＳ 明朝"/>
          <w:sz w:val="24"/>
        </w:rPr>
        <w:t>9:00</w:t>
      </w:r>
      <w:r>
        <w:rPr>
          <w:rFonts w:hint="eastAsia" w:ascii="ＭＳ 明朝" w:hAnsi="ＭＳ 明朝" w:eastAsia="ＭＳ 明朝"/>
          <w:sz w:val="24"/>
        </w:rPr>
        <w:t>～</w:t>
      </w:r>
      <w:r>
        <w:rPr>
          <w:rFonts w:hint="eastAsia" w:ascii="ＭＳ 明朝" w:hAnsi="ＭＳ 明朝" w:eastAsia="ＭＳ 明朝"/>
          <w:sz w:val="24"/>
        </w:rPr>
        <w:t>21:00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※営業時間の延長・短縮については、柔軟に対応します。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（３）　営業形態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原則として、カウンターで飲食物の注文を取りその場で注文品を提</w:t>
      </w:r>
    </w:p>
    <w:p>
      <w:pPr>
        <w:pStyle w:val="0"/>
        <w:ind w:left="0" w:leftChars="0" w:firstLine="960" w:firstLineChars="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供するセルフサービス方式とします。ただし、施設利用者がカウンタ</w:t>
      </w:r>
    </w:p>
    <w:p>
      <w:pPr>
        <w:pStyle w:val="0"/>
        <w:ind w:left="0" w:leftChars="0" w:firstLine="960" w:firstLineChars="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ー及び公益施設内のテーブル・イス等が設置してあるスペースで飲食</w:t>
      </w:r>
    </w:p>
    <w:p>
      <w:pPr>
        <w:pStyle w:val="0"/>
        <w:ind w:left="0" w:leftChars="0" w:firstLine="960" w:firstLineChars="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することは可とします。</w:t>
      </w:r>
    </w:p>
    <w:p>
      <w:pPr>
        <w:pStyle w:val="0"/>
        <w:ind w:left="0" w:leftChars="0" w:firstLine="960" w:firstLineChars="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※テイクアウトの場合は、公益施設内及び隣接する長久手中央２号</w:t>
      </w:r>
    </w:p>
    <w:p>
      <w:pPr>
        <w:pStyle w:val="0"/>
        <w:ind w:left="0" w:leftChars="0" w:firstLine="1440" w:firstLineChars="6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公園でも飲食は可能です。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（４）　提供品目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飲み物及び軽食とし、メニューは運営事業者から提案していただき</w:t>
      </w:r>
    </w:p>
    <w:p>
      <w:pPr>
        <w:pStyle w:val="0"/>
        <w:ind w:left="0" w:leftChars="0" w:firstLine="960" w:firstLineChars="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ます。なお、アルコール類の提供は提案内容により可とします。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（５）　施設使用料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施設使用料は、年額で約</w:t>
      </w:r>
      <w:r>
        <w:rPr>
          <w:rFonts w:hint="eastAsia" w:ascii="ＭＳ 明朝" w:hAnsi="ＭＳ 明朝" w:eastAsia="ＭＳ 明朝"/>
          <w:sz w:val="24"/>
        </w:rPr>
        <w:t>124,000</w:t>
      </w:r>
      <w:r>
        <w:rPr>
          <w:rFonts w:hint="eastAsia" w:ascii="ＭＳ 明朝" w:hAnsi="ＭＳ 明朝" w:eastAsia="ＭＳ 明朝"/>
          <w:sz w:val="24"/>
        </w:rPr>
        <w:t>円です。なお、光熱水費は運営事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業者の負担となります。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（６）　費用負担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以下の費用は、運営事業者の負担となります。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①　厨房機器や什器・備品などの購入費用、看板の設置費用、出店及</w:t>
      </w:r>
    </w:p>
    <w:p>
      <w:pPr>
        <w:pStyle w:val="0"/>
        <w:ind w:left="0" w:leftChars="0" w:firstLine="1200" w:firstLineChars="5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び営業に必要な各種法令に基づく許認可に係る費用、清掃など維持</w:t>
      </w:r>
    </w:p>
    <w:p>
      <w:pPr>
        <w:pStyle w:val="0"/>
        <w:ind w:left="0" w:leftChars="0" w:firstLine="1200" w:firstLineChars="5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管理に係る費用など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②　カフェの営業に当り、市又は利用者に損害を与えた場合の損害回</w:t>
      </w:r>
    </w:p>
    <w:p>
      <w:pPr>
        <w:pStyle w:val="0"/>
        <w:ind w:left="0" w:leftChars="0"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復及び賠償の費用</w:t>
      </w:r>
    </w:p>
    <w:p>
      <w:pPr>
        <w:pStyle w:val="0"/>
        <w:ind w:left="0" w:leftChars="0"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③　運営事業者が整備した設備に係る修繕の費用</w:t>
      </w:r>
    </w:p>
    <w:p>
      <w:pPr>
        <w:pStyle w:val="0"/>
        <w:ind w:left="0" w:leftChars="0"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④　その他、カフェ運営に係る一切の費用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（７）　遵守事項等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①　公益施設のコンセプトを理解し、これにふさわしい意見・提案</w:t>
      </w:r>
    </w:p>
    <w:p>
      <w:pPr>
        <w:pStyle w:val="0"/>
        <w:ind w:left="0" w:leftChars="0"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をお聞かせください。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②　公益施設の管理運営は、指定管理者制度により行います。また、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事業の展開においては、関連する市民活動団体等で構成するリニモ</w:t>
      </w:r>
    </w:p>
    <w:p>
      <w:pPr>
        <w:pStyle w:val="0"/>
        <w:ind w:left="0" w:leftChars="0" w:firstLine="1200" w:firstLineChars="5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テラス運営協議会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以下「運営協議会」という。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が関わっていきま</w:t>
      </w:r>
    </w:p>
    <w:p>
      <w:pPr>
        <w:pStyle w:val="0"/>
        <w:ind w:left="0" w:leftChars="0" w:firstLine="1200" w:firstLineChars="5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す。これら団体との連携を考慮してください。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③　その他カフェ運営に関し、有益と思われる事項やノウハウなどあ</w:t>
      </w:r>
    </w:p>
    <w:p>
      <w:pPr>
        <w:pStyle w:val="0"/>
        <w:ind w:left="0" w:leftChars="0" w:firstLine="1200" w:firstLineChars="5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ればお聞かせください。</w:t>
      </w:r>
    </w:p>
    <w:p>
      <w:pPr>
        <w:pStyle w:val="0"/>
        <w:ind w:left="0" w:leftChars="0" w:firstLine="24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５．　スケジュール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615"/>
        <w:gridCol w:w="3889"/>
      </w:tblGrid>
      <w:tr>
        <w:trPr/>
        <w:tc>
          <w:tcPr>
            <w:tcW w:w="4615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日程</w:t>
            </w:r>
          </w:p>
        </w:tc>
        <w:tc>
          <w:tcPr>
            <w:tcW w:w="3889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内容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実施方針の公表</w:t>
            </w:r>
          </w:p>
        </w:tc>
        <w:tc>
          <w:tcPr>
            <w:tcW w:w="388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令和２年８月７日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金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サウンディング参加申込期限</w:t>
            </w:r>
          </w:p>
        </w:tc>
        <w:tc>
          <w:tcPr>
            <w:tcW w:w="388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令和２年８月２０日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木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対話の実施日時及び場所の連絡</w:t>
            </w:r>
          </w:p>
        </w:tc>
        <w:tc>
          <w:tcPr>
            <w:tcW w:w="388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令和２年８月２１日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金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提案書の提出期限</w:t>
            </w:r>
          </w:p>
        </w:tc>
        <w:tc>
          <w:tcPr>
            <w:tcW w:w="388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令和２年８月２８日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金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</w:tr>
      <w:tr>
        <w:trPr/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対話の実施期間</w:t>
            </w:r>
          </w:p>
        </w:tc>
        <w:tc>
          <w:tcPr>
            <w:tcW w:w="388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令和２年８月３１日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～９月４日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金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</w:tr>
      <w:tr>
        <w:trPr>
          <w:trHeight w:val="450" w:hRule="atLeast"/>
        </w:trPr>
        <w:tc>
          <w:tcPr>
            <w:tcW w:w="46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実施結果概要の公表</w:t>
            </w:r>
          </w:p>
        </w:tc>
        <w:tc>
          <w:tcPr>
            <w:tcW w:w="388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令和２年９月下旬以降（予定）</w:t>
            </w:r>
          </w:p>
        </w:tc>
      </w:tr>
    </w:tbl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※現地見学会・説明会は開催しません。質問は随時受け付けます。</w:t>
      </w:r>
    </w:p>
    <w:p>
      <w:pPr>
        <w:pStyle w:val="0"/>
        <w:ind w:left="0" w:leftChars="0"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※スケジュールは諸般の事情により変更する場合があります。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６．　サウンディングの内容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(1)</w:t>
      </w:r>
      <w:r>
        <w:rPr>
          <w:rFonts w:hint="eastAsia" w:ascii="ＭＳ 明朝" w:hAnsi="ＭＳ 明朝" w:eastAsia="ＭＳ 明朝"/>
          <w:sz w:val="24"/>
        </w:rPr>
        <w:t>　サウンディングの対象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公益施設に設置するカフェの運営事業主体となる意向のある方で、必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要な営業許可を有し、飲食事業に１年以上の営業経験を持つ方。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※個人・団体の別、法人格の有無は問いません。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(2)</w:t>
      </w:r>
      <w:r>
        <w:rPr>
          <w:rFonts w:hint="eastAsia" w:ascii="ＭＳ 明朝" w:hAnsi="ＭＳ 明朝" w:eastAsia="ＭＳ 明朝"/>
          <w:sz w:val="24"/>
        </w:rPr>
        <w:t>　サウンディングの項目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以下に示す項目について、ご意見・ご提案をお願いします。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①　サウンディングへの参加理由について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②　カフェの運営実績について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③　施設内カフェエリアの店舗イメージについて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④　想定する事業内容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業態、メニュー、価格帯等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について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⑤　その他必要な意見・提案等について　など</w:t>
      </w: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７．　サウンディングの手続き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サウンディングの参加を希望する場合は、別紙１エントリーシートに必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要事項を記入し、申込先へＥメールにてご提出ください。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(1)</w:t>
      </w:r>
      <w:r>
        <w:rPr>
          <w:rFonts w:hint="eastAsia" w:ascii="ＭＳ 明朝" w:hAnsi="ＭＳ 明朝" w:eastAsia="ＭＳ 明朝"/>
          <w:sz w:val="24"/>
        </w:rPr>
        <w:t>　申込受付期限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令和２年８月２０日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木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(2)</w:t>
      </w:r>
      <w:r>
        <w:rPr>
          <w:rFonts w:hint="eastAsia" w:ascii="ＭＳ 明朝" w:hAnsi="ＭＳ 明朝" w:eastAsia="ＭＳ 明朝"/>
          <w:sz w:val="24"/>
        </w:rPr>
        <w:t>　申込先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 xml:space="preserve"> 14.</w:t>
      </w:r>
      <w:r>
        <w:rPr>
          <w:rFonts w:hint="eastAsia" w:ascii="ＭＳ 明朝" w:hAnsi="ＭＳ 明朝" w:eastAsia="ＭＳ 明朝"/>
          <w:sz w:val="24"/>
        </w:rPr>
        <w:t>連絡先のとおり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８．　対話の日時及び場所の連絡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サウンディングへの参加申込のあった方に、対話の実施日時及び場所を</w:t>
      </w:r>
    </w:p>
    <w:p>
      <w:pPr>
        <w:pStyle w:val="0"/>
        <w:ind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Ｅメールにて連絡します。希望に沿えない場合もありますので、予めご了</w:t>
      </w:r>
    </w:p>
    <w:p>
      <w:pPr>
        <w:pStyle w:val="0"/>
        <w:ind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承ください。</w:t>
      </w:r>
    </w:p>
    <w:p>
      <w:pPr>
        <w:pStyle w:val="0"/>
        <w:ind w:firstLine="480" w:firstLine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９．　提案書の提出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６．</w:t>
      </w:r>
      <w:r>
        <w:rPr>
          <w:rFonts w:hint="eastAsia" w:ascii="ＭＳ 明朝" w:hAnsi="ＭＳ 明朝" w:eastAsia="ＭＳ 明朝"/>
          <w:sz w:val="24"/>
        </w:rPr>
        <w:t>(2)</w:t>
      </w:r>
      <w:r>
        <w:rPr>
          <w:rFonts w:hint="eastAsia" w:ascii="ＭＳ 明朝" w:hAnsi="ＭＳ 明朝" w:eastAsia="ＭＳ 明朝"/>
          <w:sz w:val="24"/>
        </w:rPr>
        <w:t>で示したサウンディングの項目についてのご意見・ご提案を記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載した別紙２提案書をＥメールにてご提出ください。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(1)</w:t>
      </w:r>
      <w:r>
        <w:rPr>
          <w:rFonts w:hint="eastAsia" w:ascii="ＭＳ 明朝" w:hAnsi="ＭＳ 明朝" w:eastAsia="ＭＳ 明朝"/>
          <w:sz w:val="24"/>
        </w:rPr>
        <w:t>　提出期限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令和２年８月２８日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金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(2)</w:t>
      </w:r>
      <w:r>
        <w:rPr>
          <w:rFonts w:hint="eastAsia" w:ascii="ＭＳ 明朝" w:hAnsi="ＭＳ 明朝" w:eastAsia="ＭＳ 明朝"/>
          <w:sz w:val="24"/>
        </w:rPr>
        <w:t>　提出先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 xml:space="preserve"> 14.</w:t>
      </w:r>
      <w:r>
        <w:rPr>
          <w:rFonts w:hint="eastAsia" w:ascii="ＭＳ 明朝" w:hAnsi="ＭＳ 明朝" w:eastAsia="ＭＳ 明朝"/>
          <w:sz w:val="24"/>
        </w:rPr>
        <w:t>連絡先のとおり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１０．　対話の実施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>(1)</w:t>
      </w:r>
      <w:r>
        <w:rPr>
          <w:rFonts w:hint="eastAsia" w:ascii="ＭＳ 明朝" w:hAnsi="ＭＳ 明朝" w:eastAsia="ＭＳ 明朝"/>
          <w:sz w:val="24"/>
        </w:rPr>
        <w:t>　実施期間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令和２年８月３１日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～９月４日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金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※申込者ごとに、期間内のいずれかの日時で調整して実施します。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>(2)</w:t>
      </w:r>
      <w:r>
        <w:rPr>
          <w:rFonts w:hint="eastAsia" w:ascii="ＭＳ 明朝" w:hAnsi="ＭＳ 明朝" w:eastAsia="ＭＳ 明朝"/>
          <w:sz w:val="24"/>
        </w:rPr>
        <w:t>　所要時間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z w:val="24"/>
        </w:rPr>
        <w:t xml:space="preserve"> 60</w:t>
      </w:r>
      <w:r>
        <w:rPr>
          <w:rFonts w:hint="eastAsia" w:ascii="ＭＳ 明朝" w:hAnsi="ＭＳ 明朝" w:eastAsia="ＭＳ 明朝"/>
          <w:sz w:val="24"/>
        </w:rPr>
        <w:t>分程度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>(3)</w:t>
      </w:r>
      <w:r>
        <w:rPr>
          <w:rFonts w:hint="eastAsia" w:ascii="ＭＳ 明朝" w:hAnsi="ＭＳ 明朝" w:eastAsia="ＭＳ 明朝"/>
          <w:sz w:val="24"/>
        </w:rPr>
        <w:t>　場所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長久手市役所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>(4)</w:t>
      </w:r>
      <w:r>
        <w:rPr>
          <w:rFonts w:hint="eastAsia" w:ascii="ＭＳ 明朝" w:hAnsi="ＭＳ 明朝" w:eastAsia="ＭＳ 明朝"/>
          <w:sz w:val="24"/>
        </w:rPr>
        <w:t>　その他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①　対話は、市及び運営協議会と参加者とで行います。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②　対話は、参加者のアイデア及びノウハウの保護のため個別に行いま</w:t>
      </w:r>
    </w:p>
    <w:p>
      <w:pPr>
        <w:pStyle w:val="0"/>
        <w:ind w:firstLine="960" w:firstLineChars="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す。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１１．　サウンディング結果の公表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サウンディングの実施結果について、概要の公表を予定しています。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なお、参加事業者の名称は公表しません。また、参加事業者のノウハウに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配慮し、公表にあたっては、事前に参加事業者へ内容の確認を行います。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１２．　留意事項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>(1)</w:t>
      </w:r>
      <w:r>
        <w:rPr>
          <w:rFonts w:hint="eastAsia" w:ascii="ＭＳ 明朝" w:hAnsi="ＭＳ 明朝" w:eastAsia="ＭＳ 明朝"/>
          <w:sz w:val="24"/>
        </w:rPr>
        <w:t>　参加事業者の取り扱い</w:t>
      </w:r>
    </w:p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サウンディングへの参加実績は、カフェ運営事業者公募における評</w:t>
      </w:r>
    </w:p>
    <w:p>
      <w:pPr>
        <w:pStyle w:val="0"/>
        <w:ind w:left="630" w:leftChars="300"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価の対象とはなりません。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>(2)</w:t>
      </w:r>
      <w:r>
        <w:rPr>
          <w:rFonts w:hint="eastAsia" w:ascii="ＭＳ 明朝" w:hAnsi="ＭＳ 明朝" w:eastAsia="ＭＳ 明朝"/>
          <w:sz w:val="24"/>
        </w:rPr>
        <w:t>　費用負担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サウンディングへの参加に要する費用は、参加事業者の負担としま</w:t>
      </w:r>
    </w:p>
    <w:p>
      <w:pPr>
        <w:pStyle w:val="0"/>
        <w:ind w:leftChars="0" w:firstLine="840" w:firstLineChars="35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す。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>(3)</w:t>
      </w:r>
      <w:r>
        <w:rPr>
          <w:rFonts w:hint="eastAsia" w:ascii="ＭＳ 明朝" w:hAnsi="ＭＳ 明朝" w:eastAsia="ＭＳ 明朝"/>
          <w:sz w:val="24"/>
        </w:rPr>
        <w:t>　本サウンディング終了後も、必要に応じて追加の対話を実施させて</w:t>
      </w:r>
    </w:p>
    <w:p>
      <w:pPr>
        <w:pStyle w:val="0"/>
        <w:ind w:leftChars="0" w:firstLine="840" w:firstLineChars="35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いただくことがあります。その際にはご協力をお願いします。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１３</w:t>
      </w:r>
      <w:r>
        <w:rPr>
          <w:rFonts w:hint="eastAsia" w:ascii="ＭＳ 明朝" w:hAnsi="ＭＳ 明朝" w:eastAsia="ＭＳ 明朝"/>
          <w:sz w:val="24"/>
        </w:rPr>
        <w:t>.</w:t>
      </w:r>
      <w:r>
        <w:rPr>
          <w:rFonts w:hint="eastAsia" w:ascii="ＭＳ 明朝" w:hAnsi="ＭＳ 明朝" w:eastAsia="ＭＳ 明朝"/>
          <w:sz w:val="24"/>
        </w:rPr>
        <w:t>　別紙・参考資料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①別紙１　エントリーシート様式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②別紙２　提案書様式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③対象施設の概要・平面図・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パース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④対象施設の管理運営案について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運営協議会作成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１４．　連絡先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 </w:t>
      </w:r>
      <w:r>
        <w:rPr>
          <w:rFonts w:hint="eastAsia" w:ascii="ＭＳ 明朝" w:hAnsi="ＭＳ 明朝" w:eastAsia="ＭＳ 明朝"/>
          <w:sz w:val="24"/>
        </w:rPr>
        <w:t>質問等がある場合は、以下の連絡先までお問い合わせください。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〒</w:t>
      </w:r>
      <w:r>
        <w:rPr>
          <w:rFonts w:hint="eastAsia" w:ascii="ＭＳ 明朝" w:hAnsi="ＭＳ 明朝" w:eastAsia="ＭＳ 明朝"/>
          <w:sz w:val="24"/>
        </w:rPr>
        <w:t>480-1196</w:t>
      </w:r>
      <w:r>
        <w:rPr>
          <w:rFonts w:hint="eastAsia" w:ascii="ＭＳ 明朝" w:hAnsi="ＭＳ 明朝" w:eastAsia="ＭＳ 明朝"/>
          <w:sz w:val="24"/>
        </w:rPr>
        <w:t>　愛知県長久手市岩作城の内</w:t>
      </w:r>
      <w:r>
        <w:rPr>
          <w:rFonts w:hint="eastAsia" w:ascii="ＭＳ 明朝" w:hAnsi="ＭＳ 明朝" w:eastAsia="ＭＳ 明朝"/>
          <w:sz w:val="24"/>
        </w:rPr>
        <w:t>60</w:t>
      </w:r>
      <w:r>
        <w:rPr>
          <w:rFonts w:hint="eastAsia" w:ascii="ＭＳ 明朝" w:hAnsi="ＭＳ 明朝" w:eastAsia="ＭＳ 明朝"/>
          <w:sz w:val="24"/>
        </w:rPr>
        <w:t>番地１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長久手市くらし文化部たつせがある課交流商工係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電話：</w:t>
      </w:r>
      <w:r>
        <w:rPr>
          <w:rFonts w:hint="eastAsia" w:ascii="ＭＳ 明朝" w:hAnsi="ＭＳ 明朝" w:eastAsia="ＭＳ 明朝"/>
          <w:sz w:val="24"/>
        </w:rPr>
        <w:t>0561-56-0641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</w:t>
      </w:r>
      <w:r>
        <w:rPr>
          <w:rFonts w:hint="eastAsia" w:ascii="ＭＳ 明朝" w:hAnsi="ＭＳ 明朝" w:eastAsia="ＭＳ 明朝"/>
          <w:sz w:val="24"/>
        </w:rPr>
        <w:t xml:space="preserve"> FAX </w:t>
      </w:r>
      <w:r>
        <w:rPr>
          <w:rFonts w:hint="eastAsia" w:ascii="ＭＳ 明朝" w:hAnsi="ＭＳ 明朝" w:eastAsia="ＭＳ 明朝"/>
          <w:sz w:val="24"/>
        </w:rPr>
        <w:t>：</w:t>
      </w:r>
      <w:r>
        <w:rPr>
          <w:rFonts w:hint="eastAsia" w:ascii="ＭＳ 明朝" w:hAnsi="ＭＳ 明朝" w:eastAsia="ＭＳ 明朝"/>
          <w:sz w:val="24"/>
        </w:rPr>
        <w:t>0561-63-2100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</w:t>
      </w:r>
      <w:r>
        <w:rPr>
          <w:rFonts w:hint="eastAsia" w:ascii="ＭＳ 明朝" w:hAnsi="ＭＳ 明朝" w:eastAsia="ＭＳ 明朝"/>
          <w:sz w:val="24"/>
        </w:rPr>
        <w:t xml:space="preserve"> E-mail:tatsuse@nagakute.aichi.jp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ind w:right="840" w:rightChars="400"/>
        <w:rPr>
          <w:rFonts w:hint="eastAsia" w:ascii="ＭＳ ゴシック" w:hAnsi="ＭＳ ゴシック" w:eastAsia="ＭＳ ゴシック"/>
          <w:sz w:val="21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648</TotalTime>
  <Pages>5</Pages>
  <Words>40</Words>
  <Characters>2816</Characters>
  <Application>JUST Note</Application>
  <Lines>190</Lines>
  <Paragraphs>167</Paragraphs>
  <Company>長久手市役所</Company>
  <CharactersWithSpaces>3158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布川 一重</dc:creator>
  <cp:lastModifiedBy>長江 祥太郎</cp:lastModifiedBy>
  <cp:lastPrinted>2020-08-05T04:20:32Z</cp:lastPrinted>
  <dcterms:created xsi:type="dcterms:W3CDTF">2020-04-03T06:29:00Z</dcterms:created>
  <dcterms:modified xsi:type="dcterms:W3CDTF">2020-08-07T07:02:13Z</dcterms:modified>
  <cp:revision>56</cp:revision>
</cp:coreProperties>
</file>